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AF63" w14:textId="3F7766AE" w:rsidR="001445D5" w:rsidRDefault="00C74333" w:rsidP="00C74333">
      <w:pPr>
        <w:jc w:val="center"/>
        <w:rPr>
          <w:rFonts w:ascii="Arial" w:hAnsi="Arial" w:cs="Arial"/>
          <w:b/>
          <w:sz w:val="24"/>
        </w:rPr>
      </w:pPr>
      <w:bookmarkStart w:id="0" w:name="_GoBack"/>
      <w:bookmarkEnd w:id="0"/>
      <w:r w:rsidRPr="00C74333">
        <w:rPr>
          <w:rFonts w:ascii="Arial" w:hAnsi="Arial" w:cs="Arial"/>
          <w:b/>
          <w:sz w:val="24"/>
        </w:rPr>
        <w:t>AVI</w:t>
      </w:r>
      <w:r w:rsidR="003D270F">
        <w:rPr>
          <w:rFonts w:ascii="Arial" w:hAnsi="Arial" w:cs="Arial"/>
          <w:b/>
          <w:sz w:val="24"/>
        </w:rPr>
        <w:t>SO DE DISPENSA ELETRÔNICA Nº 00</w:t>
      </w:r>
      <w:r w:rsidR="00075BA8">
        <w:rPr>
          <w:rFonts w:ascii="Arial" w:hAnsi="Arial" w:cs="Arial"/>
          <w:b/>
          <w:sz w:val="24"/>
        </w:rPr>
        <w:t>2</w:t>
      </w:r>
      <w:r w:rsidR="003D270F">
        <w:rPr>
          <w:rFonts w:ascii="Arial" w:hAnsi="Arial" w:cs="Arial"/>
          <w:b/>
          <w:sz w:val="24"/>
        </w:rPr>
        <w:t>/2025</w:t>
      </w:r>
    </w:p>
    <w:p w14:paraId="0C8A27C2" w14:textId="77777777"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14:paraId="2A3E606D" w14:textId="77777777" w:rsidTr="00C74333">
        <w:tc>
          <w:tcPr>
            <w:tcW w:w="4247" w:type="dxa"/>
          </w:tcPr>
          <w:p w14:paraId="2B23F932" w14:textId="77777777" w:rsidR="00C74333" w:rsidRDefault="00C74333" w:rsidP="00C74333">
            <w:pPr>
              <w:jc w:val="both"/>
              <w:rPr>
                <w:rFonts w:ascii="Arial" w:hAnsi="Arial" w:cs="Arial"/>
                <w:b/>
                <w:sz w:val="24"/>
              </w:rPr>
            </w:pPr>
            <w:r>
              <w:rPr>
                <w:rFonts w:ascii="Arial" w:hAnsi="Arial" w:cs="Arial"/>
                <w:b/>
                <w:sz w:val="24"/>
              </w:rPr>
              <w:t>TIPO</w:t>
            </w:r>
          </w:p>
        </w:tc>
        <w:tc>
          <w:tcPr>
            <w:tcW w:w="4247" w:type="dxa"/>
          </w:tcPr>
          <w:p w14:paraId="1E1BC417" w14:textId="77777777"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14:paraId="085DF69C" w14:textId="77777777" w:rsidTr="00C74333">
        <w:tc>
          <w:tcPr>
            <w:tcW w:w="4247" w:type="dxa"/>
          </w:tcPr>
          <w:p w14:paraId="360606AC" w14:textId="77777777" w:rsidR="00C74333" w:rsidRDefault="00C74333" w:rsidP="00C74333">
            <w:pPr>
              <w:jc w:val="both"/>
              <w:rPr>
                <w:rFonts w:ascii="Arial" w:hAnsi="Arial" w:cs="Arial"/>
                <w:b/>
                <w:sz w:val="24"/>
              </w:rPr>
            </w:pPr>
            <w:r>
              <w:rPr>
                <w:rFonts w:ascii="Arial" w:hAnsi="Arial" w:cs="Arial"/>
                <w:b/>
                <w:sz w:val="24"/>
              </w:rPr>
              <w:t>OBJETO</w:t>
            </w:r>
          </w:p>
        </w:tc>
        <w:tc>
          <w:tcPr>
            <w:tcW w:w="4247" w:type="dxa"/>
          </w:tcPr>
          <w:p w14:paraId="203ABC7E" w14:textId="6283FB3C" w:rsidR="00C74333" w:rsidRDefault="003D270F" w:rsidP="006A0E56">
            <w:pPr>
              <w:jc w:val="both"/>
              <w:rPr>
                <w:rFonts w:ascii="Arial" w:hAnsi="Arial" w:cs="Arial"/>
                <w:b/>
                <w:sz w:val="24"/>
              </w:rPr>
            </w:pPr>
            <w:r>
              <w:rPr>
                <w:rFonts w:ascii="Arial" w:hAnsi="Arial" w:cs="Arial"/>
                <w:b/>
                <w:sz w:val="24"/>
              </w:rPr>
              <w:t>C</w:t>
            </w:r>
            <w:r w:rsidRPr="003D270F">
              <w:rPr>
                <w:rFonts w:ascii="Arial" w:hAnsi="Arial" w:cs="Arial"/>
                <w:b/>
                <w:sz w:val="24"/>
              </w:rPr>
              <w:t xml:space="preserve">ontratação de empresa para </w:t>
            </w:r>
            <w:r w:rsidR="00075BA8">
              <w:rPr>
                <w:rFonts w:ascii="Arial" w:hAnsi="Arial" w:cs="Arial"/>
                <w:b/>
                <w:sz w:val="24"/>
              </w:rPr>
              <w:t>o fornecimento de aparelhos de ar-condicionado completos.</w:t>
            </w:r>
          </w:p>
        </w:tc>
      </w:tr>
      <w:tr w:rsidR="00C74333" w14:paraId="2BB1EBA4" w14:textId="77777777" w:rsidTr="00C74333">
        <w:tc>
          <w:tcPr>
            <w:tcW w:w="4247" w:type="dxa"/>
          </w:tcPr>
          <w:p w14:paraId="17CA6111"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14:paraId="49FA8AF6" w14:textId="77777777" w:rsidR="00C74333" w:rsidRDefault="00576C25" w:rsidP="00757F29">
            <w:pPr>
              <w:jc w:val="both"/>
              <w:rPr>
                <w:rFonts w:ascii="Arial" w:hAnsi="Arial" w:cs="Arial"/>
                <w:b/>
                <w:sz w:val="24"/>
              </w:rPr>
            </w:pPr>
            <w:r>
              <w:rPr>
                <w:rFonts w:ascii="Arial" w:hAnsi="Arial" w:cs="Arial"/>
                <w:b/>
                <w:sz w:val="24"/>
              </w:rPr>
              <w:t>Menor</w:t>
            </w:r>
            <w:r w:rsidR="00031B36">
              <w:rPr>
                <w:rFonts w:ascii="Arial" w:hAnsi="Arial" w:cs="Arial"/>
                <w:b/>
                <w:sz w:val="24"/>
              </w:rPr>
              <w:t xml:space="preserve"> Preço</w:t>
            </w:r>
            <w:r w:rsidR="002A070A">
              <w:rPr>
                <w:rFonts w:ascii="Arial" w:hAnsi="Arial" w:cs="Arial"/>
                <w:b/>
                <w:sz w:val="24"/>
              </w:rPr>
              <w:t xml:space="preserve"> Global</w:t>
            </w:r>
          </w:p>
        </w:tc>
      </w:tr>
      <w:tr w:rsidR="00C74333" w14:paraId="505BF384" w14:textId="77777777" w:rsidTr="00C74333">
        <w:tc>
          <w:tcPr>
            <w:tcW w:w="4247" w:type="dxa"/>
          </w:tcPr>
          <w:p w14:paraId="63A9B81C" w14:textId="77777777" w:rsidR="00C74333" w:rsidRDefault="00C6794B" w:rsidP="00C74333">
            <w:pPr>
              <w:jc w:val="both"/>
              <w:rPr>
                <w:rFonts w:ascii="Arial" w:hAnsi="Arial" w:cs="Arial"/>
                <w:b/>
                <w:sz w:val="24"/>
              </w:rPr>
            </w:pPr>
            <w:r>
              <w:rPr>
                <w:rFonts w:ascii="Arial" w:hAnsi="Arial" w:cs="Arial"/>
                <w:b/>
                <w:sz w:val="24"/>
              </w:rPr>
              <w:t>PLATAFORMA</w:t>
            </w:r>
          </w:p>
        </w:tc>
        <w:tc>
          <w:tcPr>
            <w:tcW w:w="4247" w:type="dxa"/>
          </w:tcPr>
          <w:p w14:paraId="0108F998" w14:textId="77777777"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14:paraId="4CDDC0B5" w14:textId="77777777" w:rsidTr="00C74333">
        <w:tc>
          <w:tcPr>
            <w:tcW w:w="4247" w:type="dxa"/>
          </w:tcPr>
          <w:p w14:paraId="7299EABD" w14:textId="77777777"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14:paraId="15CF4D86" w14:textId="5494C5CD" w:rsidR="00C74333" w:rsidRDefault="003D270F" w:rsidP="00690A9E">
            <w:pPr>
              <w:jc w:val="both"/>
              <w:rPr>
                <w:rFonts w:ascii="Arial" w:hAnsi="Arial" w:cs="Arial"/>
                <w:b/>
                <w:sz w:val="24"/>
              </w:rPr>
            </w:pPr>
            <w:r>
              <w:rPr>
                <w:rFonts w:ascii="Arial" w:hAnsi="Arial" w:cs="Arial"/>
                <w:b/>
                <w:sz w:val="24"/>
              </w:rPr>
              <w:t>Das 0</w:t>
            </w:r>
            <w:r w:rsidR="00690A9E">
              <w:rPr>
                <w:rFonts w:ascii="Arial" w:hAnsi="Arial" w:cs="Arial"/>
                <w:b/>
                <w:sz w:val="24"/>
              </w:rPr>
              <w:t>8</w:t>
            </w:r>
            <w:r>
              <w:rPr>
                <w:rFonts w:ascii="Arial" w:hAnsi="Arial" w:cs="Arial"/>
                <w:b/>
                <w:sz w:val="24"/>
              </w:rPr>
              <w:t>:00h de</w:t>
            </w:r>
            <w:r w:rsidR="00690A9E">
              <w:rPr>
                <w:rFonts w:ascii="Arial" w:hAnsi="Arial" w:cs="Arial"/>
                <w:b/>
                <w:sz w:val="24"/>
              </w:rPr>
              <w:t>17/02</w:t>
            </w:r>
            <w:r>
              <w:rPr>
                <w:rFonts w:ascii="Arial" w:hAnsi="Arial" w:cs="Arial"/>
                <w:b/>
                <w:sz w:val="24"/>
              </w:rPr>
              <w:t>/25 às 0</w:t>
            </w:r>
            <w:r w:rsidR="00690A9E">
              <w:rPr>
                <w:rFonts w:ascii="Arial" w:hAnsi="Arial" w:cs="Arial"/>
                <w:b/>
                <w:sz w:val="24"/>
              </w:rPr>
              <w:t>9:00h de 21/02</w:t>
            </w:r>
            <w:r>
              <w:rPr>
                <w:rFonts w:ascii="Arial" w:hAnsi="Arial" w:cs="Arial"/>
                <w:b/>
                <w:sz w:val="24"/>
              </w:rPr>
              <w:t>/25</w:t>
            </w:r>
          </w:p>
        </w:tc>
      </w:tr>
    </w:tbl>
    <w:p w14:paraId="7236ADFA" w14:textId="77777777" w:rsidR="00C74333" w:rsidRDefault="00C74333" w:rsidP="00C74333">
      <w:pPr>
        <w:jc w:val="both"/>
        <w:rPr>
          <w:rFonts w:ascii="Arial" w:hAnsi="Arial" w:cs="Arial"/>
          <w:b/>
          <w:sz w:val="24"/>
        </w:rPr>
      </w:pPr>
    </w:p>
    <w:p w14:paraId="36BD41F0"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1597603E" w14:textId="69BC726D"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690A9E">
        <w:rPr>
          <w:rFonts w:ascii="Arial" w:hAnsi="Arial" w:cs="Arial"/>
          <w:sz w:val="24"/>
        </w:rPr>
        <w:t>17</w:t>
      </w:r>
      <w:r w:rsidRPr="00621A6B">
        <w:rPr>
          <w:rFonts w:ascii="Arial" w:hAnsi="Arial" w:cs="Arial"/>
          <w:sz w:val="24"/>
        </w:rPr>
        <w:t xml:space="preserve"> de </w:t>
      </w:r>
      <w:r w:rsidR="00690A9E">
        <w:rPr>
          <w:rFonts w:ascii="Arial" w:hAnsi="Arial" w:cs="Arial"/>
          <w:sz w:val="24"/>
        </w:rPr>
        <w:t>fevereiro</w:t>
      </w:r>
      <w:r w:rsidRPr="00621A6B">
        <w:rPr>
          <w:rFonts w:ascii="Arial" w:hAnsi="Arial" w:cs="Arial"/>
          <w:sz w:val="24"/>
        </w:rPr>
        <w:t xml:space="preserve"> de 202</w:t>
      </w:r>
      <w:r w:rsidR="003D270F">
        <w:rPr>
          <w:rFonts w:ascii="Arial" w:hAnsi="Arial" w:cs="Arial"/>
          <w:sz w:val="24"/>
        </w:rPr>
        <w:t>5</w:t>
      </w:r>
      <w:r w:rsidRPr="00621A6B">
        <w:rPr>
          <w:rFonts w:ascii="Arial" w:hAnsi="Arial" w:cs="Arial"/>
          <w:sz w:val="24"/>
        </w:rPr>
        <w:t>.</w:t>
      </w:r>
    </w:p>
    <w:p w14:paraId="6B53EC02" w14:textId="28B311B2"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00690A9E">
        <w:rPr>
          <w:rFonts w:ascii="Arial" w:hAnsi="Arial" w:cs="Arial"/>
          <w:sz w:val="24"/>
        </w:rPr>
        <w:t>às 09</w:t>
      </w:r>
      <w:r w:rsidRPr="00621A6B">
        <w:rPr>
          <w:rFonts w:ascii="Arial" w:hAnsi="Arial" w:cs="Arial"/>
          <w:sz w:val="24"/>
        </w:rPr>
        <w:t xml:space="preserve">:00 horas do dia </w:t>
      </w:r>
      <w:r w:rsidR="00690A9E">
        <w:rPr>
          <w:rFonts w:ascii="Arial" w:hAnsi="Arial" w:cs="Arial"/>
          <w:sz w:val="24"/>
        </w:rPr>
        <w:t>21</w:t>
      </w:r>
      <w:r w:rsidRPr="00621A6B">
        <w:rPr>
          <w:rFonts w:ascii="Arial" w:hAnsi="Arial" w:cs="Arial"/>
          <w:sz w:val="24"/>
        </w:rPr>
        <w:t xml:space="preserve"> de </w:t>
      </w:r>
      <w:r w:rsidR="00690A9E">
        <w:rPr>
          <w:rFonts w:ascii="Arial" w:hAnsi="Arial" w:cs="Arial"/>
          <w:sz w:val="24"/>
        </w:rPr>
        <w:t>fevereiro</w:t>
      </w:r>
      <w:r w:rsidRPr="00621A6B">
        <w:rPr>
          <w:rFonts w:ascii="Arial" w:hAnsi="Arial" w:cs="Arial"/>
          <w:sz w:val="24"/>
        </w:rPr>
        <w:t xml:space="preserve"> de 202</w:t>
      </w:r>
      <w:r w:rsidR="003D270F">
        <w:rPr>
          <w:rFonts w:ascii="Arial" w:hAnsi="Arial" w:cs="Arial"/>
          <w:sz w:val="24"/>
        </w:rPr>
        <w:t>5</w:t>
      </w:r>
      <w:r w:rsidRPr="00621A6B">
        <w:rPr>
          <w:rFonts w:ascii="Arial" w:hAnsi="Arial" w:cs="Arial"/>
          <w:sz w:val="24"/>
        </w:rPr>
        <w:t>.</w:t>
      </w:r>
    </w:p>
    <w:p w14:paraId="0D91FF7E" w14:textId="5523D294" w:rsidR="00621A6B" w:rsidRDefault="00621A6B" w:rsidP="00934403">
      <w:pPr>
        <w:spacing w:line="360" w:lineRule="auto"/>
        <w:jc w:val="both"/>
        <w:rPr>
          <w:rFonts w:ascii="Arial" w:hAnsi="Arial" w:cs="Arial"/>
          <w:b/>
          <w:sz w:val="24"/>
        </w:rPr>
      </w:pPr>
      <w:r>
        <w:rPr>
          <w:rFonts w:ascii="Arial" w:hAnsi="Arial" w:cs="Arial"/>
          <w:b/>
          <w:sz w:val="24"/>
        </w:rPr>
        <w:t>Início da sessão de disputa:</w:t>
      </w:r>
      <w:r w:rsidRPr="00621A6B">
        <w:t xml:space="preserve"> </w:t>
      </w:r>
      <w:r w:rsidR="00690A9E">
        <w:rPr>
          <w:rFonts w:ascii="Arial" w:hAnsi="Arial" w:cs="Arial"/>
          <w:sz w:val="24"/>
        </w:rPr>
        <w:t>às 09:15</w:t>
      </w:r>
      <w:r w:rsidRPr="00621A6B">
        <w:rPr>
          <w:rFonts w:ascii="Arial" w:hAnsi="Arial" w:cs="Arial"/>
          <w:sz w:val="24"/>
        </w:rPr>
        <w:t xml:space="preserve"> horas do dia </w:t>
      </w:r>
      <w:r w:rsidR="00690A9E">
        <w:rPr>
          <w:rFonts w:ascii="Arial" w:hAnsi="Arial" w:cs="Arial"/>
          <w:sz w:val="24"/>
        </w:rPr>
        <w:t>21</w:t>
      </w:r>
      <w:r w:rsidRPr="00621A6B">
        <w:rPr>
          <w:rFonts w:ascii="Arial" w:hAnsi="Arial" w:cs="Arial"/>
          <w:sz w:val="24"/>
        </w:rPr>
        <w:t xml:space="preserve"> de </w:t>
      </w:r>
      <w:r w:rsidR="00690A9E">
        <w:rPr>
          <w:rFonts w:ascii="Arial" w:hAnsi="Arial" w:cs="Arial"/>
          <w:sz w:val="24"/>
        </w:rPr>
        <w:t>fevereiro</w:t>
      </w:r>
      <w:r w:rsidRPr="00621A6B">
        <w:rPr>
          <w:rFonts w:ascii="Arial" w:hAnsi="Arial" w:cs="Arial"/>
          <w:sz w:val="24"/>
        </w:rPr>
        <w:t xml:space="preserve"> de 202</w:t>
      </w:r>
      <w:r w:rsidR="003D270F">
        <w:rPr>
          <w:rFonts w:ascii="Arial" w:hAnsi="Arial" w:cs="Arial"/>
          <w:sz w:val="24"/>
        </w:rPr>
        <w:t>5</w:t>
      </w:r>
      <w:r w:rsidRPr="00621A6B">
        <w:rPr>
          <w:rFonts w:ascii="Arial" w:hAnsi="Arial" w:cs="Arial"/>
          <w:sz w:val="24"/>
        </w:rPr>
        <w:t>.</w:t>
      </w:r>
    </w:p>
    <w:p w14:paraId="35033481" w14:textId="77777777"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r w:rsidR="006A0E56">
        <w:rPr>
          <w:rFonts w:ascii="Arial" w:hAnsi="Arial" w:cs="Arial"/>
          <w:sz w:val="24"/>
        </w:rPr>
        <w:t>.</w:t>
      </w:r>
    </w:p>
    <w:p w14:paraId="57020763" w14:textId="77777777"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14:paraId="03E24898" w14:textId="77777777"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6A0E56">
        <w:rPr>
          <w:rFonts w:ascii="Arial" w:hAnsi="Arial" w:cs="Arial"/>
          <w:sz w:val="24"/>
        </w:rPr>
        <w:t xml:space="preserve">Menor preço </w:t>
      </w:r>
      <w:r w:rsidR="002A070A">
        <w:rPr>
          <w:rFonts w:ascii="Arial" w:hAnsi="Arial" w:cs="Arial"/>
          <w:sz w:val="24"/>
        </w:rPr>
        <w:t>global</w:t>
      </w:r>
      <w:r w:rsidR="006A0E56">
        <w:rPr>
          <w:rFonts w:ascii="Arial" w:hAnsi="Arial" w:cs="Arial"/>
          <w:sz w:val="24"/>
        </w:rPr>
        <w:t>.</w:t>
      </w:r>
    </w:p>
    <w:p w14:paraId="3E365F68" w14:textId="77777777" w:rsidR="00F259FE" w:rsidRPr="004B1901" w:rsidRDefault="00F259FE" w:rsidP="00F259FE">
      <w:pPr>
        <w:rPr>
          <w:rFonts w:ascii="Arial" w:hAnsi="Arial" w:cs="Arial"/>
          <w:bCs/>
          <w:sz w:val="24"/>
        </w:rPr>
      </w:pPr>
      <w:bookmarkStart w:id="1" w:name="_Hlk190336348"/>
      <w:r>
        <w:rPr>
          <w:rFonts w:ascii="Arial" w:hAnsi="Arial" w:cs="Arial"/>
          <w:b/>
          <w:sz w:val="24"/>
        </w:rPr>
        <w:t>Benefícios para EPP e ME</w:t>
      </w:r>
      <w:bookmarkEnd w:id="1"/>
      <w:r>
        <w:rPr>
          <w:rFonts w:ascii="Arial" w:hAnsi="Arial" w:cs="Arial"/>
          <w:b/>
          <w:sz w:val="24"/>
        </w:rPr>
        <w:t xml:space="preserve">: </w:t>
      </w:r>
      <w:r>
        <w:rPr>
          <w:rFonts w:ascii="Arial" w:hAnsi="Arial" w:cs="Arial"/>
          <w:bCs/>
          <w:sz w:val="24"/>
        </w:rPr>
        <w:t>Sim, dispensa de licitação exclusiva para ME</w:t>
      </w:r>
    </w:p>
    <w:p w14:paraId="46F6DBFE" w14:textId="77777777" w:rsidR="00F259FE" w:rsidRDefault="00F259FE" w:rsidP="00F259FE">
      <w:pPr>
        <w:jc w:val="both"/>
        <w:rPr>
          <w:rFonts w:ascii="Arial" w:hAnsi="Arial" w:cs="Arial"/>
          <w:b/>
          <w:sz w:val="24"/>
        </w:rPr>
      </w:pPr>
      <w:r>
        <w:rPr>
          <w:rFonts w:ascii="Arial" w:hAnsi="Arial" w:cs="Arial"/>
          <w:b/>
          <w:sz w:val="24"/>
        </w:rPr>
        <w:t>O LICITANTE DEVERÁ CONFERIR PREVIAMENTE A SUA ADEQUAÇÃO A TODOS OS CRITÉRIOS ESTABELECIDOS NESTE EDITAL.</w:t>
      </w:r>
      <w:r>
        <w:rPr>
          <w:rFonts w:ascii="Arial" w:hAnsi="Arial" w:cs="Arial"/>
          <w:b/>
          <w:sz w:val="24"/>
        </w:rPr>
        <w:br w:type="page"/>
      </w:r>
    </w:p>
    <w:p w14:paraId="102CEA80" w14:textId="6BF1067B" w:rsidR="00576AD1" w:rsidRDefault="00576AD1" w:rsidP="004C40CB">
      <w:pPr>
        <w:jc w:val="both"/>
        <w:rPr>
          <w:rFonts w:ascii="Arial" w:hAnsi="Arial" w:cs="Arial"/>
          <w:b/>
          <w:sz w:val="24"/>
        </w:rPr>
      </w:pPr>
      <w:r>
        <w:rPr>
          <w:rFonts w:ascii="Arial" w:hAnsi="Arial" w:cs="Arial"/>
          <w:b/>
          <w:sz w:val="24"/>
        </w:rPr>
        <w:lastRenderedPageBreak/>
        <w:t>O LICITANT</w:t>
      </w:r>
      <w:r w:rsidR="004C40CB">
        <w:rPr>
          <w:rFonts w:ascii="Arial" w:hAnsi="Arial" w:cs="Arial"/>
          <w:b/>
          <w:sz w:val="24"/>
        </w:rPr>
        <w:t>E DEVERÁ CONFERIR PREVIAMENTE A SUA ADEQUAÇÃO A TODOS OS CRITÉRIOS ESTABELECIDOS NESTE EDITAL.</w:t>
      </w:r>
      <w:r w:rsidR="0098480A">
        <w:rPr>
          <w:rFonts w:ascii="Arial" w:hAnsi="Arial" w:cs="Arial"/>
          <w:b/>
          <w:sz w:val="24"/>
        </w:rPr>
        <w:t xml:space="preserve"> </w:t>
      </w:r>
    </w:p>
    <w:p w14:paraId="262CF6EF"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t>OBJETO DA CONTRATAÇÃO DIRETA</w:t>
      </w:r>
    </w:p>
    <w:p w14:paraId="2609FEC6" w14:textId="72D70888" w:rsidR="007D4B00" w:rsidRPr="007D4B00" w:rsidRDefault="007D4B00" w:rsidP="006A0E56">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w:t>
      </w:r>
      <w:r w:rsidR="006A0E56" w:rsidRPr="006A0E56">
        <w:rPr>
          <w:rFonts w:ascii="Arial" w:hAnsi="Arial" w:cs="Arial"/>
          <w:sz w:val="24"/>
        </w:rPr>
        <w:t xml:space="preserve">a </w:t>
      </w:r>
      <w:r w:rsidR="003D270F" w:rsidRPr="003D270F">
        <w:rPr>
          <w:rFonts w:ascii="Arial" w:hAnsi="Arial" w:cs="Arial"/>
          <w:sz w:val="24"/>
        </w:rPr>
        <w:t xml:space="preserve">contratação de empresa para </w:t>
      </w:r>
      <w:r w:rsidR="00C47E5A">
        <w:rPr>
          <w:rFonts w:ascii="Arial" w:hAnsi="Arial" w:cs="Arial"/>
          <w:sz w:val="24"/>
        </w:rPr>
        <w:t xml:space="preserve">o fornecimento de aparelhos de ar-condicionado completos conforme condições </w:t>
      </w:r>
      <w:r w:rsidR="00D545BF">
        <w:rPr>
          <w:rFonts w:ascii="Arial" w:hAnsi="Arial" w:cs="Arial"/>
          <w:sz w:val="24"/>
        </w:rPr>
        <w:t>d</w:t>
      </w:r>
      <w:r w:rsidR="00C47E5A">
        <w:rPr>
          <w:rFonts w:ascii="Arial" w:hAnsi="Arial" w:cs="Arial"/>
          <w:sz w:val="24"/>
        </w:rPr>
        <w:t xml:space="preserve">este edital e </w:t>
      </w:r>
      <w:r w:rsidR="00D545BF">
        <w:rPr>
          <w:rFonts w:ascii="Arial" w:hAnsi="Arial" w:cs="Arial"/>
          <w:sz w:val="24"/>
        </w:rPr>
        <w:t>d</w:t>
      </w:r>
      <w:r w:rsidR="00C47E5A">
        <w:rPr>
          <w:rFonts w:ascii="Arial" w:hAnsi="Arial" w:cs="Arial"/>
          <w:sz w:val="24"/>
        </w:rPr>
        <w:t>o termo de referência anexo.</w:t>
      </w:r>
    </w:p>
    <w:p w14:paraId="687FC480" w14:textId="77777777"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Style w:val="Tabelacomgrade2"/>
        <w:tblW w:w="9067" w:type="dxa"/>
        <w:tblLook w:val="04A0" w:firstRow="1" w:lastRow="0" w:firstColumn="1" w:lastColumn="0" w:noHBand="0" w:noVBand="1"/>
      </w:tblPr>
      <w:tblGrid>
        <w:gridCol w:w="801"/>
        <w:gridCol w:w="2778"/>
        <w:gridCol w:w="1136"/>
        <w:gridCol w:w="870"/>
        <w:gridCol w:w="1781"/>
        <w:gridCol w:w="1701"/>
      </w:tblGrid>
      <w:tr w:rsidR="00D545BF" w:rsidRPr="00D545BF" w14:paraId="07ED94AF" w14:textId="42FCE57C" w:rsidTr="00CC16FA">
        <w:tc>
          <w:tcPr>
            <w:tcW w:w="801" w:type="dxa"/>
          </w:tcPr>
          <w:p w14:paraId="397A221A" w14:textId="77777777" w:rsidR="00D545BF" w:rsidRPr="00D545BF" w:rsidRDefault="00D545BF" w:rsidP="00D545BF">
            <w:pPr>
              <w:rPr>
                <w:b/>
              </w:rPr>
            </w:pPr>
            <w:r w:rsidRPr="00D545BF">
              <w:rPr>
                <w:b/>
              </w:rPr>
              <w:t>ITEM</w:t>
            </w:r>
          </w:p>
        </w:tc>
        <w:tc>
          <w:tcPr>
            <w:tcW w:w="2778" w:type="dxa"/>
          </w:tcPr>
          <w:p w14:paraId="1D7B202E" w14:textId="77777777" w:rsidR="00D545BF" w:rsidRPr="00D545BF" w:rsidRDefault="00D545BF" w:rsidP="00D545BF">
            <w:pPr>
              <w:rPr>
                <w:b/>
              </w:rPr>
            </w:pPr>
            <w:r w:rsidRPr="00D545BF">
              <w:rPr>
                <w:b/>
              </w:rPr>
              <w:t>DESCRIÇÃO</w:t>
            </w:r>
          </w:p>
        </w:tc>
        <w:tc>
          <w:tcPr>
            <w:tcW w:w="1136" w:type="dxa"/>
          </w:tcPr>
          <w:p w14:paraId="178E4B4C" w14:textId="77777777" w:rsidR="00D545BF" w:rsidRPr="00D545BF" w:rsidRDefault="00D545BF" w:rsidP="00D545BF">
            <w:pPr>
              <w:rPr>
                <w:b/>
              </w:rPr>
            </w:pPr>
            <w:r w:rsidRPr="00D545BF">
              <w:rPr>
                <w:b/>
              </w:rPr>
              <w:t>QUANT.</w:t>
            </w:r>
          </w:p>
        </w:tc>
        <w:tc>
          <w:tcPr>
            <w:tcW w:w="870" w:type="dxa"/>
          </w:tcPr>
          <w:p w14:paraId="48EB5A22" w14:textId="77777777" w:rsidR="00D545BF" w:rsidRPr="00D545BF" w:rsidRDefault="00D545BF" w:rsidP="00D545BF">
            <w:pPr>
              <w:rPr>
                <w:b/>
              </w:rPr>
            </w:pPr>
            <w:r w:rsidRPr="00D545BF">
              <w:rPr>
                <w:b/>
              </w:rPr>
              <w:t>UNID.</w:t>
            </w:r>
          </w:p>
        </w:tc>
        <w:tc>
          <w:tcPr>
            <w:tcW w:w="1781" w:type="dxa"/>
          </w:tcPr>
          <w:p w14:paraId="3D46ACB2" w14:textId="283E84A9" w:rsidR="00D545BF" w:rsidRPr="00D545BF" w:rsidRDefault="00D545BF" w:rsidP="00D545BF">
            <w:pPr>
              <w:rPr>
                <w:b/>
              </w:rPr>
            </w:pPr>
            <w:r>
              <w:rPr>
                <w:b/>
              </w:rPr>
              <w:t>VLR UNIT</w:t>
            </w:r>
          </w:p>
        </w:tc>
        <w:tc>
          <w:tcPr>
            <w:tcW w:w="1701" w:type="dxa"/>
          </w:tcPr>
          <w:p w14:paraId="7AFCAFB1" w14:textId="2F429FE0" w:rsidR="00D545BF" w:rsidRDefault="00D545BF" w:rsidP="00D545BF">
            <w:pPr>
              <w:rPr>
                <w:b/>
              </w:rPr>
            </w:pPr>
            <w:r>
              <w:rPr>
                <w:b/>
              </w:rPr>
              <w:t>VLR TOTAL</w:t>
            </w:r>
          </w:p>
        </w:tc>
      </w:tr>
      <w:tr w:rsidR="00D545BF" w:rsidRPr="00D545BF" w14:paraId="15ECF159" w14:textId="4AED1DD9" w:rsidTr="00CC16FA">
        <w:tc>
          <w:tcPr>
            <w:tcW w:w="801" w:type="dxa"/>
          </w:tcPr>
          <w:p w14:paraId="406DB83E" w14:textId="77777777" w:rsidR="00D545BF" w:rsidRPr="00D545BF" w:rsidRDefault="00D545BF" w:rsidP="00D545BF">
            <w:pPr>
              <w:rPr>
                <w:b/>
              </w:rPr>
            </w:pPr>
            <w:r w:rsidRPr="00D545BF">
              <w:rPr>
                <w:b/>
              </w:rPr>
              <w:t>1</w:t>
            </w:r>
          </w:p>
        </w:tc>
        <w:tc>
          <w:tcPr>
            <w:tcW w:w="2778" w:type="dxa"/>
          </w:tcPr>
          <w:p w14:paraId="4C4204FB" w14:textId="0BE7B373" w:rsidR="00D545BF" w:rsidRPr="00D545BF" w:rsidRDefault="00D545BF" w:rsidP="00D545BF">
            <w:pPr>
              <w:rPr>
                <w:sz w:val="20"/>
                <w:szCs w:val="20"/>
              </w:rPr>
            </w:pPr>
            <w:r w:rsidRPr="00D545BF">
              <w:t xml:space="preserve">APARELHO DE AR CONDICIONADO SPLIT 30.000 </w:t>
            </w:r>
            <w:proofErr w:type="spellStart"/>
            <w:r w:rsidRPr="00D545BF">
              <w:t>BTUs</w:t>
            </w:r>
            <w:proofErr w:type="spellEnd"/>
            <w:r w:rsidRPr="00D545BF">
              <w:t xml:space="preserve"> – </w:t>
            </w:r>
            <w:r w:rsidRPr="00D545BF">
              <w:rPr>
                <w:sz w:val="20"/>
                <w:szCs w:val="20"/>
              </w:rPr>
              <w:t xml:space="preserve">Aparelho de ar condicionado modelo Split High Wall, quente e frio, inverter, eficiência energética tipo “A”, temperatura 16ºC ~ 30ºC (ou mais amplo), cor branca. Capacidade de aquecimento e refrigeração mínimas de 8790W. Funções Timer, </w:t>
            </w:r>
            <w:proofErr w:type="spellStart"/>
            <w:r w:rsidRPr="00D545BF">
              <w:rPr>
                <w:sz w:val="20"/>
                <w:szCs w:val="20"/>
              </w:rPr>
              <w:t>Sleep</w:t>
            </w:r>
            <w:proofErr w:type="spellEnd"/>
            <w:r w:rsidRPr="00D545BF">
              <w:rPr>
                <w:sz w:val="20"/>
                <w:szCs w:val="20"/>
              </w:rPr>
              <w:t>, Swing e turbo. Com controle remoto e termostato digital. Mínimo de 5 anos de garantia direto com o fabricante. Deverá possuir etiqueta de conservação nacional de energia pelo Inmetro e selo PROCEL. Tensão: 220V.</w:t>
            </w:r>
          </w:p>
          <w:p w14:paraId="1BC5DE96" w14:textId="77777777" w:rsidR="00D545BF" w:rsidRPr="00D545BF" w:rsidRDefault="00D545BF" w:rsidP="00D545BF">
            <w:pPr>
              <w:rPr>
                <w:sz w:val="20"/>
                <w:szCs w:val="20"/>
              </w:rPr>
            </w:pPr>
            <w:r w:rsidRPr="00D545BF">
              <w:rPr>
                <w:sz w:val="20"/>
                <w:szCs w:val="20"/>
              </w:rPr>
              <w:t>Composto por: unidade condensadora e unidade evaporadora, controle e cargas de gás refrigerante apropriado ao modelo (conforme orientações do fabricante). Não serão aceitos produtos “descasados” (avulsos), ou seja, apenas uma das unidades necessárias ao funcionamento do equipamento de ar condicionado.</w:t>
            </w:r>
          </w:p>
          <w:p w14:paraId="10F8EC53" w14:textId="77777777" w:rsidR="00D545BF" w:rsidRPr="00D545BF" w:rsidRDefault="00D545BF" w:rsidP="00D545BF">
            <w:r w:rsidRPr="00D545BF">
              <w:rPr>
                <w:sz w:val="20"/>
                <w:szCs w:val="20"/>
              </w:rPr>
              <w:t xml:space="preserve">(Marcas de referências: </w:t>
            </w:r>
            <w:proofErr w:type="spellStart"/>
            <w:r w:rsidRPr="00D545BF">
              <w:rPr>
                <w:sz w:val="20"/>
                <w:szCs w:val="20"/>
              </w:rPr>
              <w:t>Gree</w:t>
            </w:r>
            <w:proofErr w:type="spellEnd"/>
            <w:r w:rsidRPr="00D545BF">
              <w:rPr>
                <w:sz w:val="20"/>
                <w:szCs w:val="20"/>
              </w:rPr>
              <w:t xml:space="preserve">, </w:t>
            </w:r>
            <w:proofErr w:type="spellStart"/>
            <w:r w:rsidRPr="00D545BF">
              <w:rPr>
                <w:sz w:val="20"/>
                <w:szCs w:val="20"/>
              </w:rPr>
              <w:t>Midea</w:t>
            </w:r>
            <w:proofErr w:type="spellEnd"/>
            <w:r w:rsidRPr="00D545BF">
              <w:rPr>
                <w:sz w:val="20"/>
                <w:szCs w:val="20"/>
              </w:rPr>
              <w:t>, Consul)</w:t>
            </w:r>
          </w:p>
        </w:tc>
        <w:tc>
          <w:tcPr>
            <w:tcW w:w="1136" w:type="dxa"/>
          </w:tcPr>
          <w:p w14:paraId="388ED8BC" w14:textId="77777777" w:rsidR="00D545BF" w:rsidRPr="00D545BF" w:rsidRDefault="00D545BF" w:rsidP="00D545BF">
            <w:r w:rsidRPr="00D545BF">
              <w:t>2</w:t>
            </w:r>
          </w:p>
        </w:tc>
        <w:tc>
          <w:tcPr>
            <w:tcW w:w="870" w:type="dxa"/>
          </w:tcPr>
          <w:p w14:paraId="5B1D810F" w14:textId="77777777" w:rsidR="00D545BF" w:rsidRPr="00D545BF" w:rsidRDefault="00D545BF" w:rsidP="00D545BF">
            <w:r w:rsidRPr="00D545BF">
              <w:t>UNID</w:t>
            </w:r>
          </w:p>
        </w:tc>
        <w:tc>
          <w:tcPr>
            <w:tcW w:w="1781" w:type="dxa"/>
          </w:tcPr>
          <w:p w14:paraId="73492700" w14:textId="4B5AD1AA" w:rsidR="00D545BF" w:rsidRPr="00D545BF" w:rsidRDefault="00D545BF" w:rsidP="002540E7">
            <w:r>
              <w:t>R$ 6329,34</w:t>
            </w:r>
          </w:p>
        </w:tc>
        <w:tc>
          <w:tcPr>
            <w:tcW w:w="1701" w:type="dxa"/>
          </w:tcPr>
          <w:p w14:paraId="059EF41D" w14:textId="7EBBEF53" w:rsidR="00D545BF" w:rsidRPr="00D545BF" w:rsidRDefault="00D545BF" w:rsidP="00D545BF">
            <w:r>
              <w:t>R$ 12.658,68</w:t>
            </w:r>
          </w:p>
        </w:tc>
      </w:tr>
    </w:tbl>
    <w:p w14:paraId="59BFED4E" w14:textId="77777777" w:rsidR="007D4B00" w:rsidRDefault="007D4B00" w:rsidP="007D4B00">
      <w:pPr>
        <w:pStyle w:val="PargrafodaLista"/>
        <w:spacing w:line="360" w:lineRule="auto"/>
        <w:ind w:left="360"/>
        <w:jc w:val="both"/>
        <w:rPr>
          <w:rFonts w:ascii="Arial" w:hAnsi="Arial" w:cs="Arial"/>
          <w:sz w:val="24"/>
        </w:rPr>
      </w:pPr>
    </w:p>
    <w:p w14:paraId="5D2C96FD" w14:textId="77777777" w:rsidR="008067E0" w:rsidRDefault="009629E5" w:rsidP="008067E0">
      <w:pPr>
        <w:ind w:left="426"/>
        <w:rPr>
          <w:rFonts w:ascii="Arial" w:hAnsi="Arial" w:cs="Arial"/>
          <w:b/>
          <w:sz w:val="24"/>
        </w:rPr>
      </w:pPr>
      <w:r w:rsidRPr="00D545BF">
        <w:rPr>
          <w:rFonts w:ascii="Arial" w:hAnsi="Arial" w:cs="Arial"/>
          <w:b/>
          <w:sz w:val="24"/>
        </w:rPr>
        <w:lastRenderedPageBreak/>
        <w:t>ESTIMATIVA DE PREÇOS</w:t>
      </w:r>
      <w:r w:rsidR="008067E0">
        <w:rPr>
          <w:rFonts w:ascii="Arial" w:hAnsi="Arial" w:cs="Arial"/>
          <w:b/>
          <w:sz w:val="24"/>
        </w:rPr>
        <w:t>:</w:t>
      </w:r>
    </w:p>
    <w:p w14:paraId="3A97BF94" w14:textId="7B5A95AA" w:rsidR="00325898" w:rsidRPr="008067E0" w:rsidRDefault="00635170" w:rsidP="008067E0">
      <w:pPr>
        <w:ind w:left="426"/>
        <w:rPr>
          <w:rFonts w:ascii="Arial" w:hAnsi="Arial" w:cs="Arial"/>
          <w:b/>
          <w:sz w:val="24"/>
        </w:rPr>
      </w:pPr>
      <w:r w:rsidRPr="008067E0">
        <w:rPr>
          <w:rFonts w:ascii="Arial" w:hAnsi="Arial" w:cs="Arial"/>
          <w:sz w:val="24"/>
        </w:rPr>
        <w:t>Os valores estimados dos produtos</w:t>
      </w:r>
      <w:r w:rsidR="006C6C75" w:rsidRPr="008067E0">
        <w:rPr>
          <w:rFonts w:ascii="Arial" w:hAnsi="Arial" w:cs="Arial"/>
          <w:sz w:val="24"/>
        </w:rPr>
        <w:t>, demonstrado</w:t>
      </w:r>
      <w:r w:rsidR="00513CF3" w:rsidRPr="008067E0">
        <w:rPr>
          <w:rFonts w:ascii="Arial" w:hAnsi="Arial" w:cs="Arial"/>
          <w:sz w:val="24"/>
        </w:rPr>
        <w:t>s</w:t>
      </w:r>
      <w:r w:rsidR="006C6C75" w:rsidRPr="008067E0">
        <w:rPr>
          <w:rFonts w:ascii="Arial" w:hAnsi="Arial" w:cs="Arial"/>
          <w:sz w:val="24"/>
        </w:rPr>
        <w:t xml:space="preserve"> na tabela anterior,</w:t>
      </w:r>
      <w:r w:rsidRPr="008067E0">
        <w:rPr>
          <w:rFonts w:ascii="Arial" w:hAnsi="Arial" w:cs="Arial"/>
          <w:sz w:val="24"/>
        </w:rPr>
        <w:t xml:space="preserve"> foram apurados conforme</w:t>
      </w:r>
      <w:r w:rsidR="00513CF3" w:rsidRPr="008067E0">
        <w:rPr>
          <w:rFonts w:ascii="Arial" w:hAnsi="Arial" w:cs="Arial"/>
          <w:sz w:val="24"/>
        </w:rPr>
        <w:t xml:space="preserve"> pesquisa de preços juntad</w:t>
      </w:r>
      <w:r w:rsidR="003D270F" w:rsidRPr="008067E0">
        <w:rPr>
          <w:rFonts w:ascii="Arial" w:hAnsi="Arial" w:cs="Arial"/>
          <w:sz w:val="24"/>
        </w:rPr>
        <w:t>a</w:t>
      </w:r>
      <w:r w:rsidR="00513CF3" w:rsidRPr="008067E0">
        <w:rPr>
          <w:rFonts w:ascii="Arial" w:hAnsi="Arial" w:cs="Arial"/>
          <w:sz w:val="24"/>
        </w:rPr>
        <w:t xml:space="preserve"> ao ETP.</w:t>
      </w:r>
    </w:p>
    <w:p w14:paraId="6A9D637C" w14:textId="77777777"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14:paraId="0BCD5A4A"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Prazo: Após o recebimento da solicitação, a entrega deverá ser realizada em até 10 (dez) dias úteis, conforme a necessidade desta Câmara Municipal e especificações do instrumento de contrato e termo de referência.</w:t>
      </w:r>
    </w:p>
    <w:p w14:paraId="600D84E6"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Entrega: os itens deverão ser entregues na sede da contratante (Rua Bernardino Bogo, nº 100, Sala 08 – CEP 87.160-266), dentro do horário de atendimento (08 às 11horas e 13 às 17 horas).</w:t>
      </w:r>
    </w:p>
    <w:p w14:paraId="01B0585B"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No ato de entrega será realizada a conferência e o recebimento provisório.</w:t>
      </w:r>
    </w:p>
    <w:p w14:paraId="653A44A4"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No caso de rejeição dos itens a contratada terão prazo de 10 dias corridos para realizar substituição.</w:t>
      </w:r>
    </w:p>
    <w:p w14:paraId="07684085" w14:textId="77777777" w:rsidR="008067E0" w:rsidRDefault="008067E0" w:rsidP="008067E0">
      <w:pPr>
        <w:pStyle w:val="PargrafodaLista"/>
        <w:numPr>
          <w:ilvl w:val="2"/>
          <w:numId w:val="1"/>
        </w:numPr>
        <w:spacing w:line="360" w:lineRule="auto"/>
        <w:jc w:val="both"/>
        <w:rPr>
          <w:rFonts w:ascii="Arial" w:hAnsi="Arial" w:cs="Arial"/>
          <w:sz w:val="24"/>
        </w:rPr>
      </w:pPr>
      <w:r>
        <w:rPr>
          <w:rFonts w:ascii="Arial" w:hAnsi="Arial" w:cs="Arial"/>
          <w:sz w:val="24"/>
        </w:rPr>
        <w:t>O prazo em questão será considerado para a rejeição no recebimento provisório ou definitivo.</w:t>
      </w:r>
    </w:p>
    <w:p w14:paraId="457FD8E0"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54AFE9CF"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O recebimento, provisório ou definitivo, não exclui a obrigação da contratada de entregar os itens em acordo com o que foi contratado, sendo facultado a contratante a tomada de medidas cabíveis.</w:t>
      </w:r>
    </w:p>
    <w:p w14:paraId="7BA97B45"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É de responsabilidade da contratada o cumprimento dos prazos legais pertinentes, solicitando informações à Câmara Municipal quando necessário.</w:t>
      </w:r>
    </w:p>
    <w:p w14:paraId="2FEAF470"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Quaisquer dúvidas pertinentes a devida execução devem ser dirimidas previamente junto a contratante.</w:t>
      </w:r>
    </w:p>
    <w:p w14:paraId="27B6BDD9"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Não serão admitidas divergências dos itens entregues/serviço executado em relação ao descrito em razão da não observância do item 5.7 e 5.8.</w:t>
      </w:r>
    </w:p>
    <w:p w14:paraId="726E956C" w14:textId="7D39A689" w:rsidR="003D270F" w:rsidRPr="008067E0" w:rsidRDefault="008067E0" w:rsidP="008067E0">
      <w:pPr>
        <w:pStyle w:val="PargrafodaLista"/>
        <w:numPr>
          <w:ilvl w:val="1"/>
          <w:numId w:val="1"/>
        </w:numPr>
        <w:spacing w:line="360" w:lineRule="auto"/>
        <w:jc w:val="both"/>
        <w:rPr>
          <w:rFonts w:ascii="Arial" w:hAnsi="Arial" w:cs="Arial"/>
          <w:sz w:val="24"/>
        </w:rPr>
      </w:pPr>
      <w:r w:rsidRPr="008067E0">
        <w:rPr>
          <w:rFonts w:ascii="Arial" w:hAnsi="Arial" w:cs="Arial"/>
          <w:sz w:val="24"/>
        </w:rPr>
        <w:lastRenderedPageBreak/>
        <w:t>A contratada deverá prestar informações sempre que necessário, bem como estar disponível para sanar dúvidas que sejam relacionadas a sua atuação junto a Câmara Municipal.</w:t>
      </w:r>
    </w:p>
    <w:p w14:paraId="1767511D"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14:paraId="105F1DD5" w14:textId="77E798EF" w:rsidR="00325898" w:rsidRPr="008067E0" w:rsidRDefault="00447DE1" w:rsidP="00BC37FC">
      <w:pPr>
        <w:pStyle w:val="PargrafodaLista"/>
        <w:numPr>
          <w:ilvl w:val="1"/>
          <w:numId w:val="1"/>
        </w:numPr>
        <w:spacing w:line="360" w:lineRule="auto"/>
        <w:jc w:val="both"/>
        <w:rPr>
          <w:rFonts w:ascii="Arial" w:hAnsi="Arial" w:cs="Arial"/>
          <w:b/>
          <w:sz w:val="24"/>
        </w:rPr>
      </w:pPr>
      <w:r w:rsidRPr="008067E0">
        <w:rPr>
          <w:rFonts w:ascii="Arial" w:hAnsi="Arial" w:cs="Arial"/>
          <w:sz w:val="24"/>
        </w:rPr>
        <w:t xml:space="preserve">Trata-se da necessidade de </w:t>
      </w:r>
      <w:r w:rsidR="0088057B" w:rsidRPr="008067E0">
        <w:rPr>
          <w:rFonts w:ascii="Arial" w:hAnsi="Arial" w:cs="Arial"/>
          <w:sz w:val="24"/>
        </w:rPr>
        <w:t xml:space="preserve">contratar empresa para </w:t>
      </w:r>
      <w:r w:rsidR="008067E0" w:rsidRPr="008067E0">
        <w:rPr>
          <w:rFonts w:ascii="Arial" w:hAnsi="Arial" w:cs="Arial"/>
          <w:sz w:val="24"/>
        </w:rPr>
        <w:t xml:space="preserve">o fornecimento de aparelhos de ar-condicionado de modo a permitir o devido conforto térmico aos vereadores e servidores desta </w:t>
      </w:r>
      <w:r w:rsidR="0088057B" w:rsidRPr="008067E0">
        <w:rPr>
          <w:rFonts w:ascii="Arial" w:hAnsi="Arial" w:cs="Arial"/>
          <w:sz w:val="24"/>
        </w:rPr>
        <w:t>Câmara Municipal</w:t>
      </w:r>
      <w:r w:rsidR="008067E0" w:rsidRPr="008067E0">
        <w:rPr>
          <w:rFonts w:ascii="Arial" w:hAnsi="Arial" w:cs="Arial"/>
          <w:sz w:val="24"/>
        </w:rPr>
        <w:t>,</w:t>
      </w:r>
      <w:r w:rsidR="00690A9E">
        <w:rPr>
          <w:rFonts w:ascii="Arial" w:hAnsi="Arial" w:cs="Arial"/>
          <w:sz w:val="24"/>
        </w:rPr>
        <w:t xml:space="preserve"> </w:t>
      </w:r>
      <w:r w:rsidR="008067E0" w:rsidRPr="008067E0">
        <w:rPr>
          <w:rFonts w:ascii="Arial" w:hAnsi="Arial" w:cs="Arial"/>
          <w:sz w:val="24"/>
        </w:rPr>
        <w:t>bem como de eventuais visitantes, além de proteger equipamentos de informática de sobreaquecimento.</w:t>
      </w:r>
    </w:p>
    <w:p w14:paraId="2C081FC4"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14:paraId="4EB75C32" w14:textId="287EC747" w:rsidR="00447DE1" w:rsidRPr="00A30E43" w:rsidRDefault="00705F5C" w:rsidP="0088057B">
      <w:pPr>
        <w:pStyle w:val="PargrafodaLista"/>
        <w:numPr>
          <w:ilvl w:val="1"/>
          <w:numId w:val="1"/>
        </w:numPr>
        <w:spacing w:line="360" w:lineRule="auto"/>
        <w:jc w:val="both"/>
        <w:rPr>
          <w:rFonts w:ascii="Arial" w:hAnsi="Arial" w:cs="Arial"/>
          <w:b/>
          <w:sz w:val="24"/>
        </w:rPr>
      </w:pPr>
      <w:r>
        <w:rPr>
          <w:rFonts w:ascii="Arial" w:hAnsi="Arial" w:cs="Arial"/>
          <w:sz w:val="24"/>
        </w:rPr>
        <w:t xml:space="preserve">A solução entendida </w:t>
      </w:r>
      <w:r w:rsidR="00642103">
        <w:rPr>
          <w:rFonts w:ascii="Arial" w:hAnsi="Arial" w:cs="Arial"/>
          <w:sz w:val="24"/>
        </w:rPr>
        <w:t>pelo</w:t>
      </w:r>
      <w:r>
        <w:rPr>
          <w:rFonts w:ascii="Arial" w:hAnsi="Arial" w:cs="Arial"/>
          <w:sz w:val="24"/>
        </w:rPr>
        <w:t xml:space="preserve"> ETP foi a contratação de empresa para </w:t>
      </w:r>
      <w:r w:rsidR="008067E0" w:rsidRPr="008067E0">
        <w:rPr>
          <w:rFonts w:ascii="Arial" w:hAnsi="Arial" w:cs="Arial"/>
          <w:sz w:val="24"/>
        </w:rPr>
        <w:t>o fornecimento de aparelhos de ar-condicionado</w:t>
      </w:r>
      <w:r w:rsidR="0088057B">
        <w:rPr>
          <w:rFonts w:ascii="Arial" w:hAnsi="Arial" w:cs="Arial"/>
          <w:sz w:val="24"/>
        </w:rPr>
        <w:t>,</w:t>
      </w:r>
      <w:r w:rsidR="00A30E43">
        <w:rPr>
          <w:rFonts w:ascii="Arial" w:hAnsi="Arial" w:cs="Arial"/>
          <w:sz w:val="24"/>
        </w:rPr>
        <w:t xml:space="preserve"> tendo em vista a necessidade dos mesmos para a manutenção de serviços essenciais nesta Câmara Municipal.</w:t>
      </w:r>
    </w:p>
    <w:p w14:paraId="6B58DAA1" w14:textId="11CAB0E8" w:rsidR="00705F5C" w:rsidRPr="005C1B1B" w:rsidRDefault="00B33D38" w:rsidP="005C1B1B">
      <w:pPr>
        <w:pStyle w:val="PargrafodaLista"/>
        <w:numPr>
          <w:ilvl w:val="1"/>
          <w:numId w:val="1"/>
        </w:numPr>
        <w:spacing w:line="360" w:lineRule="auto"/>
        <w:jc w:val="both"/>
        <w:rPr>
          <w:rFonts w:ascii="Arial" w:hAnsi="Arial" w:cs="Arial"/>
          <w:b/>
          <w:sz w:val="24"/>
        </w:rPr>
      </w:pPr>
      <w:r>
        <w:rPr>
          <w:rFonts w:ascii="Arial" w:hAnsi="Arial" w:cs="Arial"/>
          <w:sz w:val="24"/>
        </w:rPr>
        <w:t xml:space="preserve">A contratação em questão será realizada por meio de dispensa de licitação eletrônica, </w:t>
      </w:r>
      <w:r w:rsidR="00AB5B89">
        <w:rPr>
          <w:rFonts w:ascii="Arial" w:hAnsi="Arial" w:cs="Arial"/>
          <w:sz w:val="24"/>
        </w:rPr>
        <w:t xml:space="preserve">com </w:t>
      </w:r>
      <w:r w:rsidR="00642103">
        <w:rPr>
          <w:rFonts w:ascii="Arial" w:hAnsi="Arial" w:cs="Arial"/>
          <w:sz w:val="24"/>
        </w:rPr>
        <w:t>critério de menor preço global, em razão de se tratar da opção mais vantajosa</w:t>
      </w:r>
      <w:r w:rsidR="008067E0">
        <w:rPr>
          <w:rFonts w:ascii="Arial" w:hAnsi="Arial" w:cs="Arial"/>
          <w:sz w:val="24"/>
        </w:rPr>
        <w:t xml:space="preserve">, ressalta-se ainda que </w:t>
      </w:r>
      <w:r w:rsidR="00642103">
        <w:rPr>
          <w:rFonts w:ascii="Arial" w:hAnsi="Arial" w:cs="Arial"/>
          <w:sz w:val="24"/>
        </w:rPr>
        <w:t>o valor estimado segue os limites.</w:t>
      </w:r>
    </w:p>
    <w:p w14:paraId="4AC844FA" w14:textId="77777777" w:rsidR="00325898" w:rsidRDefault="00325898" w:rsidP="00325898">
      <w:pPr>
        <w:pStyle w:val="PargrafodaLista"/>
        <w:spacing w:line="360" w:lineRule="auto"/>
        <w:ind w:left="792"/>
        <w:jc w:val="both"/>
        <w:rPr>
          <w:rFonts w:ascii="Arial" w:hAnsi="Arial" w:cs="Arial"/>
          <w:b/>
          <w:sz w:val="24"/>
        </w:rPr>
      </w:pPr>
    </w:p>
    <w:p w14:paraId="000B19A5"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14:paraId="44E374DB" w14:textId="77777777" w:rsidR="00236C1B" w:rsidRPr="00236C1B" w:rsidRDefault="00236C1B" w:rsidP="00236C1B">
      <w:pPr>
        <w:pStyle w:val="PargrafodaLista"/>
        <w:numPr>
          <w:ilvl w:val="1"/>
          <w:numId w:val="1"/>
        </w:numPr>
        <w:spacing w:line="360" w:lineRule="auto"/>
        <w:jc w:val="both"/>
        <w:rPr>
          <w:rFonts w:ascii="Arial" w:hAnsi="Arial" w:cs="Arial"/>
          <w:b/>
          <w:sz w:val="24"/>
        </w:rPr>
      </w:pPr>
      <w:r>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0E3712">
          <w:rPr>
            <w:rStyle w:val="Hyperlink"/>
            <w:rFonts w:ascii="Arial" w:hAnsi="Arial" w:cs="Arial"/>
            <w:sz w:val="24"/>
          </w:rPr>
          <w:t>www.bll.org.br</w:t>
        </w:r>
      </w:hyperlink>
    </w:p>
    <w:p w14:paraId="6506CBF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cadastramento do licitante deverá ser requerido acompanhado dos seguintes documentos:</w:t>
      </w:r>
    </w:p>
    <w:p w14:paraId="50CB2150" w14:textId="77777777" w:rsidR="00120CE4" w:rsidRDefault="00120CE4" w:rsidP="00120CE4">
      <w:pPr>
        <w:pStyle w:val="PargrafodaLista"/>
        <w:spacing w:line="360" w:lineRule="auto"/>
        <w:ind w:left="792"/>
        <w:jc w:val="both"/>
        <w:rPr>
          <w:rFonts w:ascii="Arial" w:hAnsi="Arial" w:cs="Arial"/>
          <w:sz w:val="24"/>
        </w:rPr>
      </w:pPr>
    </w:p>
    <w:p w14:paraId="1BC9D374" w14:textId="77777777" w:rsidR="00695EAD" w:rsidRPr="00695EAD" w:rsidRDefault="00695EAD" w:rsidP="00690A9E">
      <w:pPr>
        <w:pStyle w:val="PargrafodaLista"/>
        <w:numPr>
          <w:ilvl w:val="2"/>
          <w:numId w:val="3"/>
        </w:numPr>
        <w:spacing w:after="0" w:line="360" w:lineRule="auto"/>
        <w:ind w:left="1225" w:hanging="505"/>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w:t>
      </w:r>
      <w:r w:rsidR="0088057B">
        <w:rPr>
          <w:rFonts w:ascii="Arial" w:hAnsi="Arial" w:cs="Arial"/>
          <w:sz w:val="24"/>
        </w:rPr>
        <w:t>a Bolsa de Licitações do Brasil</w:t>
      </w:r>
    </w:p>
    <w:p w14:paraId="28C1D75E" w14:textId="77777777" w:rsidR="00695EAD" w:rsidRPr="00695EAD" w:rsidRDefault="00695EAD" w:rsidP="00690A9E">
      <w:pPr>
        <w:pStyle w:val="PargrafodaLista"/>
        <w:numPr>
          <w:ilvl w:val="2"/>
          <w:numId w:val="3"/>
        </w:numPr>
        <w:spacing w:after="0" w:line="360" w:lineRule="auto"/>
        <w:ind w:left="1225" w:hanging="505"/>
        <w:jc w:val="both"/>
        <w:rPr>
          <w:rFonts w:ascii="Arial" w:hAnsi="Arial" w:cs="Arial"/>
          <w:sz w:val="24"/>
        </w:rPr>
      </w:pPr>
      <w:r w:rsidRPr="00695EAD">
        <w:rPr>
          <w:rFonts w:ascii="Arial" w:hAnsi="Arial" w:cs="Arial"/>
          <w:sz w:val="24"/>
        </w:rPr>
        <w:lastRenderedPageBreak/>
        <w:t>Declaração de seu pleno conhecimento, de aceitação e de atendimento às exigências de habilitação previstas no Aviso, conforme modelo fornecido pela</w:t>
      </w:r>
      <w:r w:rsidR="0088057B">
        <w:rPr>
          <w:rFonts w:ascii="Arial" w:hAnsi="Arial" w:cs="Arial"/>
          <w:sz w:val="24"/>
        </w:rPr>
        <w:t xml:space="preserve"> Bolsa de Licitações do Brasil; </w:t>
      </w:r>
      <w:r w:rsidRPr="00695EAD">
        <w:rPr>
          <w:rFonts w:ascii="Arial" w:hAnsi="Arial" w:cs="Arial"/>
          <w:sz w:val="24"/>
        </w:rPr>
        <w:t>e,</w:t>
      </w:r>
    </w:p>
    <w:p w14:paraId="2F6FFCE7" w14:textId="77777777" w:rsidR="00695EAD" w:rsidRDefault="00695EAD" w:rsidP="00690A9E">
      <w:pPr>
        <w:pStyle w:val="PargrafodaLista"/>
        <w:numPr>
          <w:ilvl w:val="2"/>
          <w:numId w:val="3"/>
        </w:numPr>
        <w:spacing w:after="0" w:line="360" w:lineRule="auto"/>
        <w:ind w:left="1225" w:hanging="505"/>
        <w:jc w:val="both"/>
        <w:rPr>
          <w:rFonts w:ascii="Arial" w:hAnsi="Arial" w:cs="Arial"/>
          <w:sz w:val="24"/>
        </w:rPr>
      </w:pPr>
      <w:r w:rsidRPr="00695EAD">
        <w:rPr>
          <w:rFonts w:ascii="Arial" w:hAnsi="Arial" w:cs="Arial"/>
          <w:sz w:val="24"/>
        </w:rPr>
        <w:t>Especificações do produto objeto da licitação em conformidade com o aviso de dispensa, constando</w:t>
      </w:r>
      <w:r w:rsidR="00A723BC">
        <w:rPr>
          <w:rFonts w:ascii="Arial" w:hAnsi="Arial" w:cs="Arial"/>
          <w:sz w:val="24"/>
        </w:rPr>
        <w:t xml:space="preserve"> preços</w:t>
      </w:r>
      <w:r w:rsidRPr="00695EAD">
        <w:rPr>
          <w:rFonts w:ascii="Arial" w:hAnsi="Arial" w:cs="Arial"/>
          <w:sz w:val="24"/>
        </w:rPr>
        <w:t>, marca e modelo e itens específicos mediante solicitação do agente de contratação no ícone ARQ, inserção de catálogos do fabricante. “Vedada a identificação do licitante”. Decreto 10.024/2019 art. 30 parágrafo 5º.</w:t>
      </w:r>
    </w:p>
    <w:p w14:paraId="7645F5E4" w14:textId="77777777" w:rsidR="00120CE4" w:rsidRPr="00695EAD" w:rsidRDefault="00120CE4" w:rsidP="00120CE4">
      <w:pPr>
        <w:pStyle w:val="PargrafodaLista"/>
        <w:spacing w:line="360" w:lineRule="auto"/>
        <w:ind w:left="1224"/>
        <w:jc w:val="both"/>
        <w:rPr>
          <w:rFonts w:ascii="Arial" w:hAnsi="Arial" w:cs="Arial"/>
          <w:sz w:val="24"/>
        </w:rPr>
      </w:pPr>
    </w:p>
    <w:p w14:paraId="74F73312"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4A6F347F"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3DC8D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14:paraId="084E1495" w14:textId="77777777"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14:paraId="36784802"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14:paraId="3F6F5130"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14:paraId="2C8A7DD3"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5809C3E5"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lastRenderedPageBreak/>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9AD0388"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14:paraId="4D6D3BFE"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A352F7"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14:paraId="7EB2C9CF" w14:textId="77777777"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F5029C"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14:paraId="7171F09D"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 xml:space="preserve">O disposto na alínea “c” aplica-se também ao fornecedor que atue em substituição a outra pessoa, física ou jurídica, com o intuito de burlar a efetividade da sanção a ela aplicada, inclusive a sua controladora, controlada ou coligada, desde que </w:t>
      </w:r>
      <w:r w:rsidRPr="00695EAD">
        <w:rPr>
          <w:rFonts w:ascii="Arial" w:hAnsi="Arial" w:cs="Arial"/>
          <w:sz w:val="24"/>
        </w:rPr>
        <w:lastRenderedPageBreak/>
        <w:t>devidamente comprovado o ilícito ou a utilização fraudulenta da personalidade jurídica do fornecedor.</w:t>
      </w:r>
    </w:p>
    <w:p w14:paraId="3B289DFD" w14:textId="77777777"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14:paraId="2041BC91" w14:textId="77777777"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4EBCF5C" w14:textId="77777777"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INGRESSO NA DISPENSA ELETRÔNICA E CADASTRAMENTO DA PROPOSTA INICIAL</w:t>
      </w:r>
    </w:p>
    <w:p w14:paraId="357EB73E" w14:textId="77777777"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14:paraId="59488F8D"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A723BC">
        <w:rPr>
          <w:rFonts w:ascii="Arial" w:hAnsi="Arial" w:cs="Arial"/>
          <w:sz w:val="24"/>
        </w:rPr>
        <w:t>preço</w:t>
      </w:r>
      <w:r w:rsidRPr="001E6734">
        <w:rPr>
          <w:rFonts w:ascii="Arial" w:hAnsi="Arial" w:cs="Arial"/>
          <w:sz w:val="24"/>
        </w:rPr>
        <w:t xml:space="preserve"> até a data e o horário estabelecidos para abertura do procedimento.</w:t>
      </w:r>
    </w:p>
    <w:p w14:paraId="4FB7FFBE"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5C1B1B">
        <w:rPr>
          <w:rFonts w:ascii="Arial" w:hAnsi="Arial" w:cs="Arial"/>
          <w:sz w:val="24"/>
        </w:rPr>
        <w:t>preço</w:t>
      </w:r>
      <w:r w:rsidRPr="001E6734">
        <w:rPr>
          <w:rFonts w:ascii="Arial" w:hAnsi="Arial" w:cs="Arial"/>
          <w:sz w:val="24"/>
        </w:rPr>
        <w:t xml:space="preserve"> ofertado, vinculam a Contratada.</w:t>
      </w:r>
    </w:p>
    <w:p w14:paraId="60DB0EF6"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4ED9E5A2"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nas convenções coletivas de trabalho e nos termos de ajustamento de conduta vigentes na data de entrega das propostas.</w:t>
      </w:r>
    </w:p>
    <w:p w14:paraId="184B51C5"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 xml:space="preserve">ofertados, tanto na proposta inicial, quanto na etapa de lances, serão de exclusiva responsabilidade do fornecedor, não </w:t>
      </w:r>
      <w:r w:rsidRPr="001E6734">
        <w:rPr>
          <w:rFonts w:ascii="Arial" w:hAnsi="Arial" w:cs="Arial"/>
          <w:sz w:val="24"/>
        </w:rPr>
        <w:lastRenderedPageBreak/>
        <w:t>lhe assistindo o direito de pleitear qualquer alteração, sob alegação de erro, omissão ou qualquer outro pretexto.</w:t>
      </w:r>
    </w:p>
    <w:p w14:paraId="1C8CA4D9" w14:textId="77777777"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 xml:space="preserve">O intervalo entre os </w:t>
      </w:r>
      <w:r w:rsidRPr="002A070A">
        <w:rPr>
          <w:rFonts w:ascii="Arial" w:hAnsi="Arial" w:cs="Arial"/>
          <w:sz w:val="24"/>
        </w:rPr>
        <w:t xml:space="preserve">lances </w:t>
      </w:r>
      <w:r w:rsidR="002A070A" w:rsidRPr="002A070A">
        <w:rPr>
          <w:rFonts w:ascii="Arial" w:hAnsi="Arial" w:cs="Arial"/>
          <w:sz w:val="24"/>
        </w:rPr>
        <w:t>será admitido no valor de</w:t>
      </w:r>
      <w:r w:rsidR="002A070A">
        <w:rPr>
          <w:rFonts w:ascii="Arial" w:hAnsi="Arial" w:cs="Arial"/>
          <w:sz w:val="24"/>
        </w:rPr>
        <w:t xml:space="preserve"> R$</w:t>
      </w:r>
      <w:r w:rsidR="002A070A" w:rsidRPr="002A070A">
        <w:rPr>
          <w:rFonts w:ascii="Arial" w:hAnsi="Arial" w:cs="Arial"/>
          <w:sz w:val="24"/>
        </w:rPr>
        <w:t xml:space="preserve"> 0</w:t>
      </w:r>
      <w:r w:rsidR="002A070A">
        <w:rPr>
          <w:rFonts w:ascii="Arial" w:hAnsi="Arial" w:cs="Arial"/>
          <w:sz w:val="24"/>
        </w:rPr>
        <w:t>0</w:t>
      </w:r>
      <w:r w:rsidR="00C1144E">
        <w:rPr>
          <w:rFonts w:ascii="Arial" w:hAnsi="Arial" w:cs="Arial"/>
          <w:sz w:val="24"/>
        </w:rPr>
        <w:t>,10</w:t>
      </w:r>
      <w:r w:rsidRPr="002A070A">
        <w:rPr>
          <w:rFonts w:ascii="Arial" w:hAnsi="Arial" w:cs="Arial"/>
          <w:sz w:val="24"/>
        </w:rPr>
        <w:t xml:space="preserve"> (</w:t>
      </w:r>
      <w:r w:rsidR="00C1144E">
        <w:rPr>
          <w:rFonts w:ascii="Arial" w:hAnsi="Arial" w:cs="Arial"/>
          <w:sz w:val="24"/>
        </w:rPr>
        <w:t>dez</w:t>
      </w:r>
      <w:r w:rsidR="002A070A">
        <w:rPr>
          <w:rFonts w:ascii="Arial" w:hAnsi="Arial" w:cs="Arial"/>
          <w:sz w:val="24"/>
        </w:rPr>
        <w:t xml:space="preserve"> centavo</w:t>
      </w:r>
      <w:r w:rsidR="00C1144E">
        <w:rPr>
          <w:rFonts w:ascii="Arial" w:hAnsi="Arial" w:cs="Arial"/>
          <w:sz w:val="24"/>
        </w:rPr>
        <w:t>s</w:t>
      </w:r>
      <w:r w:rsidRPr="002A070A">
        <w:rPr>
          <w:rFonts w:ascii="Arial" w:hAnsi="Arial" w:cs="Arial"/>
          <w:sz w:val="24"/>
        </w:rPr>
        <w:t>).</w:t>
      </w:r>
    </w:p>
    <w:p w14:paraId="5A9CC7BC"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14:paraId="4BA76C42"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14:paraId="70F10E91"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6AC8D4C6"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14:paraId="359792C3"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14:paraId="12E60CCC"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14:paraId="1E85AC4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14:paraId="092FD6A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14:paraId="0B4B5004"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O licitante organizado em cooperativa deverá declarar, ainda, em campo próprio do sistema eletrônico, que cumpre os requisitos estabelecidos no artigo 16 da Lei nº 14.133, de 2021.</w:t>
      </w:r>
    </w:p>
    <w:p w14:paraId="63496086" w14:textId="77777777"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w:t>
      </w:r>
      <w:r w:rsidRPr="00356137">
        <w:rPr>
          <w:rFonts w:ascii="Arial" w:hAnsi="Arial" w:cs="Arial"/>
          <w:sz w:val="24"/>
        </w:rPr>
        <w:lastRenderedPageBreak/>
        <w:t>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1108E1EE" w14:textId="77777777"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14:paraId="1CD0147F"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75AF05FA"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Iniciada a etapa competitiva, os fornecedores deverão encaminhar lances exclusivamente por meio de sistema eletrônico, sendo imediatamente informados do seu recebimento e do valor consignado no registro.</w:t>
      </w:r>
    </w:p>
    <w:p w14:paraId="568550B7"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r w:rsidR="005C1B1B">
        <w:rPr>
          <w:rFonts w:ascii="Arial" w:hAnsi="Arial" w:cs="Arial"/>
          <w:sz w:val="24"/>
        </w:rPr>
        <w:t>.</w:t>
      </w:r>
    </w:p>
    <w:p w14:paraId="537650EC"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sidR="00A723BC">
        <w:rPr>
          <w:rFonts w:ascii="Arial" w:hAnsi="Arial" w:cs="Arial"/>
          <w:sz w:val="24"/>
        </w:rPr>
        <w:t>preço</w:t>
      </w:r>
      <w:r>
        <w:rPr>
          <w:rFonts w:ascii="Arial" w:hAnsi="Arial" w:cs="Arial"/>
          <w:sz w:val="24"/>
        </w:rPr>
        <w:t xml:space="preserve"> </w:t>
      </w:r>
      <w:r w:rsidRPr="005460E6">
        <w:rPr>
          <w:rFonts w:ascii="Arial" w:hAnsi="Arial" w:cs="Arial"/>
          <w:sz w:val="24"/>
        </w:rPr>
        <w:t xml:space="preserve">seja </w:t>
      </w:r>
      <w:r w:rsidR="00A723BC">
        <w:rPr>
          <w:rFonts w:ascii="Arial" w:hAnsi="Arial" w:cs="Arial"/>
          <w:sz w:val="24"/>
        </w:rPr>
        <w:t>menor</w:t>
      </w:r>
      <w:r>
        <w:rPr>
          <w:rFonts w:ascii="Arial" w:hAnsi="Arial" w:cs="Arial"/>
          <w:sz w:val="24"/>
        </w:rPr>
        <w:t xml:space="preserve"> que o</w:t>
      </w:r>
      <w:r w:rsidRPr="005460E6">
        <w:rPr>
          <w:rFonts w:ascii="Arial" w:hAnsi="Arial" w:cs="Arial"/>
          <w:sz w:val="24"/>
        </w:rPr>
        <w:t xml:space="preserve"> por ele ofertado e registrado pelo sistema, sendo tais lances definidos como “lances intermediários” para os fins deste Aviso de Contratação Direta.</w:t>
      </w:r>
    </w:p>
    <w:p w14:paraId="7D0B62C5" w14:textId="77777777" w:rsidR="005460E6" w:rsidRDefault="005460E6" w:rsidP="005460E6">
      <w:pPr>
        <w:pStyle w:val="PargrafodaLista"/>
        <w:numPr>
          <w:ilvl w:val="2"/>
          <w:numId w:val="1"/>
        </w:numPr>
        <w:spacing w:line="360" w:lineRule="auto"/>
        <w:jc w:val="both"/>
        <w:rPr>
          <w:rFonts w:ascii="Arial" w:hAnsi="Arial" w:cs="Arial"/>
          <w:sz w:val="24"/>
        </w:rPr>
      </w:pPr>
      <w:r w:rsidRPr="005460E6">
        <w:rPr>
          <w:rFonts w:ascii="Arial" w:hAnsi="Arial" w:cs="Arial"/>
          <w:sz w:val="24"/>
        </w:rPr>
        <w:t>O intervalo mí</w:t>
      </w:r>
      <w:r>
        <w:rPr>
          <w:rFonts w:ascii="Arial" w:hAnsi="Arial" w:cs="Arial"/>
          <w:sz w:val="24"/>
        </w:rPr>
        <w:t xml:space="preserve">nimo de diferença de valores </w:t>
      </w:r>
      <w:r w:rsidRPr="005460E6">
        <w:rPr>
          <w:rFonts w:ascii="Arial" w:hAnsi="Arial" w:cs="Arial"/>
          <w:sz w:val="24"/>
        </w:rPr>
        <w:t xml:space="preserve">entre os lances, que incidirá tanto em relação </w:t>
      </w:r>
      <w:r w:rsidRPr="001D0427">
        <w:rPr>
          <w:rFonts w:ascii="Arial" w:hAnsi="Arial" w:cs="Arial"/>
          <w:sz w:val="24"/>
        </w:rPr>
        <w:t>aos lances intermediários quanto em relação ao q</w:t>
      </w:r>
      <w:r w:rsidR="000B67CC" w:rsidRPr="001D0427">
        <w:rPr>
          <w:rFonts w:ascii="Arial" w:hAnsi="Arial" w:cs="Arial"/>
          <w:sz w:val="24"/>
        </w:rPr>
        <w:t xml:space="preserve">ue </w:t>
      </w:r>
      <w:r w:rsidR="001D0427" w:rsidRPr="001D0427">
        <w:rPr>
          <w:rFonts w:ascii="Arial" w:hAnsi="Arial" w:cs="Arial"/>
          <w:sz w:val="24"/>
        </w:rPr>
        <w:t>cobrir a melhor oferta é de R$ 00</w:t>
      </w:r>
      <w:r w:rsidR="000B67CC" w:rsidRPr="001D0427">
        <w:rPr>
          <w:rFonts w:ascii="Arial" w:hAnsi="Arial" w:cs="Arial"/>
          <w:sz w:val="24"/>
        </w:rPr>
        <w:t>,</w:t>
      </w:r>
      <w:r w:rsidR="00B67F8B">
        <w:rPr>
          <w:rFonts w:ascii="Arial" w:hAnsi="Arial" w:cs="Arial"/>
          <w:sz w:val="24"/>
        </w:rPr>
        <w:t>10</w:t>
      </w:r>
      <w:r w:rsidRPr="001D0427">
        <w:rPr>
          <w:rFonts w:ascii="Arial" w:hAnsi="Arial" w:cs="Arial"/>
          <w:sz w:val="24"/>
        </w:rPr>
        <w:t xml:space="preserve"> (</w:t>
      </w:r>
      <w:r w:rsidR="00B67F8B">
        <w:rPr>
          <w:rFonts w:ascii="Arial" w:hAnsi="Arial" w:cs="Arial"/>
          <w:sz w:val="24"/>
        </w:rPr>
        <w:t>dez</w:t>
      </w:r>
      <w:r w:rsidR="000B67CC" w:rsidRPr="001D0427">
        <w:rPr>
          <w:rFonts w:ascii="Arial" w:hAnsi="Arial" w:cs="Arial"/>
          <w:sz w:val="24"/>
        </w:rPr>
        <w:t xml:space="preserve"> </w:t>
      </w:r>
      <w:r w:rsidR="001D0427" w:rsidRPr="001D0427">
        <w:rPr>
          <w:rFonts w:ascii="Arial" w:hAnsi="Arial" w:cs="Arial"/>
          <w:sz w:val="24"/>
        </w:rPr>
        <w:t>centavo</w:t>
      </w:r>
      <w:r w:rsidR="00B67F8B">
        <w:rPr>
          <w:rFonts w:ascii="Arial" w:hAnsi="Arial" w:cs="Arial"/>
          <w:sz w:val="24"/>
        </w:rPr>
        <w:t>s</w:t>
      </w:r>
      <w:r w:rsidRPr="001D0427">
        <w:rPr>
          <w:rFonts w:ascii="Arial" w:hAnsi="Arial" w:cs="Arial"/>
          <w:sz w:val="24"/>
        </w:rPr>
        <w:t>).</w:t>
      </w:r>
    </w:p>
    <w:p w14:paraId="38D91521"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Havendo la</w:t>
      </w:r>
      <w:r>
        <w:rPr>
          <w:rFonts w:ascii="Arial" w:hAnsi="Arial" w:cs="Arial"/>
          <w:sz w:val="24"/>
        </w:rPr>
        <w:t xml:space="preserve">nces iguais ao </w:t>
      </w:r>
      <w:r w:rsidR="00A723BC">
        <w:rPr>
          <w:rFonts w:ascii="Arial" w:hAnsi="Arial" w:cs="Arial"/>
          <w:sz w:val="24"/>
        </w:rPr>
        <w:t xml:space="preserve">menor preço </w:t>
      </w:r>
      <w:r w:rsidRPr="000B67CC">
        <w:rPr>
          <w:rFonts w:ascii="Arial" w:hAnsi="Arial" w:cs="Arial"/>
          <w:sz w:val="24"/>
        </w:rPr>
        <w:t>já ofertado, prevalecerá aquele que for recebido e registrado primeiro no sistema.</w:t>
      </w:r>
    </w:p>
    <w:p w14:paraId="7B0C6CAD" w14:textId="77777777"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14:paraId="26B212F3"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 xml:space="preserve">Durante o procedimento, os fornecedores serão informados, em tempo real, do valor do </w:t>
      </w:r>
      <w:r w:rsidR="00A723BC">
        <w:rPr>
          <w:rFonts w:ascii="Arial" w:hAnsi="Arial" w:cs="Arial"/>
          <w:sz w:val="24"/>
        </w:rPr>
        <w:t xml:space="preserve">menor preço </w:t>
      </w:r>
      <w:r w:rsidRPr="000B67CC">
        <w:rPr>
          <w:rFonts w:ascii="Arial" w:hAnsi="Arial" w:cs="Arial"/>
          <w:sz w:val="24"/>
        </w:rPr>
        <w:t>registrado, vedada a identificação do fornecedor.</w:t>
      </w:r>
    </w:p>
    <w:p w14:paraId="188DAF8C"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lastRenderedPageBreak/>
        <w:t>Imediatamente após o término do prazo estabelecido para a fase de lances, haverá o seu encerramento, com o ordenamento e divulgação dos lances, pelo sistema, em ordem crescente de classificação.</w:t>
      </w:r>
    </w:p>
    <w:p w14:paraId="0E945B57" w14:textId="77777777"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14:paraId="6C80C509" w14:textId="77777777" w:rsidR="00325898" w:rsidRPr="00695EAD" w:rsidRDefault="00325898" w:rsidP="00325898">
      <w:pPr>
        <w:pStyle w:val="PargrafodaLista"/>
        <w:spacing w:line="360" w:lineRule="auto"/>
        <w:ind w:left="792"/>
        <w:jc w:val="both"/>
        <w:rPr>
          <w:rFonts w:ascii="Arial" w:hAnsi="Arial" w:cs="Arial"/>
          <w:sz w:val="24"/>
        </w:rPr>
      </w:pPr>
    </w:p>
    <w:p w14:paraId="2313DF76" w14:textId="77777777"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14:paraId="4C7068A4" w14:textId="77777777"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(verificação da compatibilidade com o critério de julgamento do </w:t>
      </w:r>
      <w:r w:rsidR="005C1B1B">
        <w:rPr>
          <w:rFonts w:ascii="Arial" w:hAnsi="Arial" w:cs="Arial"/>
          <w:sz w:val="24"/>
        </w:rPr>
        <w:t>menor</w:t>
      </w:r>
      <w:r w:rsidR="00BB3EBD">
        <w:rPr>
          <w:rFonts w:ascii="Arial" w:hAnsi="Arial" w:cs="Arial"/>
          <w:sz w:val="24"/>
        </w:rPr>
        <w:t xml:space="preserve"> </w:t>
      </w:r>
      <w:r w:rsidR="005C1B1B">
        <w:rPr>
          <w:rFonts w:ascii="Arial" w:hAnsi="Arial" w:cs="Arial"/>
          <w:sz w:val="24"/>
        </w:rPr>
        <w:t>preço</w:t>
      </w:r>
      <w:r w:rsidR="00D452E5">
        <w:rPr>
          <w:rFonts w:ascii="Arial" w:hAnsi="Arial" w:cs="Arial"/>
          <w:sz w:val="24"/>
        </w:rPr>
        <w:t>).</w:t>
      </w:r>
    </w:p>
    <w:p w14:paraId="0F6B2CF4" w14:textId="77777777"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14:paraId="1DA84A29"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A723BC">
        <w:rPr>
          <w:rFonts w:ascii="Arial" w:hAnsi="Arial" w:cs="Arial"/>
          <w:sz w:val="24"/>
        </w:rPr>
        <w:t>menor preço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14:paraId="5C31BF3D"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14:paraId="7B8277C6"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14:paraId="5739E75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Constatada a compatibilidade entre o valor da proposta e o estipulado para a contratação, será solicitada ao fornecedor a adequação da proposta ao valor negociado, acompanhada de documentos complementares, se necessários.</w:t>
      </w:r>
    </w:p>
    <w:p w14:paraId="636D74C9"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O prazo de validade da proposta não será inferior a 60 (sessenta) dias, a contar da data de sua apresentação.</w:t>
      </w:r>
    </w:p>
    <w:p w14:paraId="79261DF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14:paraId="465913A7"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14:paraId="6253D60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14:paraId="45473ECF"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14:paraId="59416AB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14:paraId="3DA8787A"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14:paraId="0322B36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14:paraId="6549D434"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C5EC1E8"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3A41CB28" w14:textId="77777777"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t>Se houver indícios de inexequibilidade da proposta de preço, ou em caso da necessidade de esclarecimentos complementares, poderão ser efetuadas diligências, para que o fornecedor comprove a exequibilidade da proposta.</w:t>
      </w:r>
    </w:p>
    <w:p w14:paraId="091B8A43"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lastRenderedPageBreak/>
        <w:t>Erros no preenchimento da planilha não constituem motivo para a desclassificação da proposta. A planilha poderá́ ser ajustada pelo fornecedor, no prazo indicado pelo sistema, desde que não haja majoração do preço.</w:t>
      </w:r>
    </w:p>
    <w:p w14:paraId="0093DFD2"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14:paraId="43FE2699"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14:paraId="081B94FA" w14:textId="77777777"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14:paraId="252EEE26"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14:paraId="1472EB8B"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14:paraId="17C2EEC4" w14:textId="77777777"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14:paraId="2C4EA2AE" w14:textId="77777777" w:rsidR="00325898" w:rsidRPr="0048038E" w:rsidRDefault="00325898" w:rsidP="00325898">
      <w:pPr>
        <w:pStyle w:val="PargrafodaLista"/>
        <w:spacing w:line="360" w:lineRule="auto"/>
        <w:ind w:left="792"/>
        <w:jc w:val="both"/>
        <w:rPr>
          <w:rFonts w:ascii="Arial" w:hAnsi="Arial" w:cs="Arial"/>
          <w:sz w:val="24"/>
        </w:rPr>
      </w:pPr>
    </w:p>
    <w:p w14:paraId="5FC3C001" w14:textId="77777777"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14:paraId="73A9DB8C" w14:textId="77777777"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14:paraId="56588D5C" w14:textId="77777777"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14:paraId="1E33D3D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14:paraId="4553D67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lastRenderedPageBreak/>
        <w:t>Prova de regularidade com o Fundo de Garantia do Tempo de Serviço (FGT</w:t>
      </w:r>
      <w:r w:rsidR="001D0427">
        <w:rPr>
          <w:rFonts w:ascii="Arial" w:hAnsi="Arial" w:cs="Arial"/>
          <w:sz w:val="24"/>
        </w:rPr>
        <w:t>S);</w:t>
      </w:r>
    </w:p>
    <w:p w14:paraId="3C58A0BA"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14:paraId="2F1ACA33"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14:paraId="31CBDD1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14:paraId="74ECCD8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5ACE4497" w14:textId="204AB7A7" w:rsidR="004F4804" w:rsidRDefault="002C65A4" w:rsidP="003B745A">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7D58E54" w14:textId="77777777" w:rsidR="00C2131F" w:rsidRDefault="00C2131F" w:rsidP="00C2131F">
      <w:pPr>
        <w:pStyle w:val="PargrafodaLista"/>
        <w:numPr>
          <w:ilvl w:val="1"/>
          <w:numId w:val="1"/>
        </w:numPr>
        <w:spacing w:line="360" w:lineRule="auto"/>
        <w:jc w:val="both"/>
        <w:rPr>
          <w:rFonts w:ascii="Arial" w:hAnsi="Arial" w:cs="Arial"/>
          <w:sz w:val="24"/>
          <w:szCs w:val="24"/>
        </w:rPr>
      </w:pPr>
      <w:r>
        <w:rPr>
          <w:rFonts w:ascii="Arial" w:hAnsi="Arial" w:cs="Arial"/>
          <w:sz w:val="24"/>
          <w:szCs w:val="24"/>
        </w:rPr>
        <w:t>A empresa que apresentar a melhor proposta na fase de lances, terá o prazo de até 2 (duas) horas para o envio dos documentos de habilitação.</w:t>
      </w:r>
    </w:p>
    <w:p w14:paraId="3FE8D4FE" w14:textId="77777777" w:rsidR="00C2131F" w:rsidRDefault="00C2131F" w:rsidP="00C2131F">
      <w:pPr>
        <w:pStyle w:val="PargrafodaLista"/>
        <w:spacing w:line="360" w:lineRule="auto"/>
        <w:ind w:left="792"/>
        <w:jc w:val="both"/>
        <w:rPr>
          <w:rFonts w:ascii="Arial" w:hAnsi="Arial" w:cs="Arial"/>
          <w:sz w:val="24"/>
          <w:szCs w:val="24"/>
        </w:rPr>
      </w:pPr>
    </w:p>
    <w:p w14:paraId="362A2913"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14:paraId="0A769E0A" w14:textId="77777777"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14:paraId="03999AD6" w14:textId="77777777"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O </w:t>
      </w:r>
      <w:r w:rsidR="004F4804">
        <w:rPr>
          <w:rFonts w:ascii="Arial" w:hAnsi="Arial" w:cs="Arial"/>
          <w:sz w:val="24"/>
        </w:rPr>
        <w:t>adjudicatário terá o prazo de 03</w:t>
      </w:r>
      <w:r>
        <w:rPr>
          <w:rFonts w:ascii="Arial" w:hAnsi="Arial" w:cs="Arial"/>
          <w:sz w:val="24"/>
        </w:rPr>
        <w:t xml:space="preserve"> (</w:t>
      </w:r>
      <w:r w:rsidR="004F4804">
        <w:rPr>
          <w:rFonts w:ascii="Arial" w:hAnsi="Arial" w:cs="Arial"/>
          <w:sz w:val="24"/>
        </w:rPr>
        <w:t>três</w:t>
      </w:r>
      <w:r>
        <w:rPr>
          <w:rFonts w:ascii="Arial" w:hAnsi="Arial" w:cs="Arial"/>
          <w:sz w:val="24"/>
        </w:rPr>
        <w:t>) dias úteis, contados a partir da data de sua convocação, para assinar o Termo de Contrato ou aceitar instrumento equivalente, conforme o caso, sob pena de decair do direito à contratação, sem prejuízo das sanções previstas neste Aviso de Dispensa Eletrônica.</w:t>
      </w:r>
    </w:p>
    <w:p w14:paraId="36D5B5DF" w14:textId="77777777" w:rsid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lastRenderedPageBreak/>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14:paraId="3FAEF358" w14:textId="77777777"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14:paraId="35BA4DD0" w14:textId="786B1DF9"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w:t>
      </w:r>
      <w:r w:rsidR="003B745A">
        <w:rPr>
          <w:rFonts w:ascii="Arial" w:hAnsi="Arial" w:cs="Arial"/>
          <w:sz w:val="24"/>
        </w:rPr>
        <w:t>, sem possibilidade de prorrogação</w:t>
      </w:r>
      <w:r>
        <w:rPr>
          <w:rFonts w:ascii="Arial" w:hAnsi="Arial" w:cs="Arial"/>
          <w:sz w:val="24"/>
        </w:rPr>
        <w:t>.</w:t>
      </w:r>
    </w:p>
    <w:p w14:paraId="4747EC0B" w14:textId="77777777"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14:paraId="2D3746C7" w14:textId="77777777"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14:paraId="3CA2FF88" w14:textId="77777777"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14:paraId="5431E9EF"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14:paraId="19E85463"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14:paraId="00FA1649"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14:paraId="1535AA77"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14:paraId="46D956B2"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14:paraId="1ADFCA3D"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14:paraId="165E409B"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14:paraId="38E147DC" w14:textId="77777777"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14:paraId="358E9CB0" w14:textId="77777777"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14:paraId="3B1DD6A4"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lastRenderedPageBreak/>
        <w:t>Advertência</w:t>
      </w:r>
      <w:r w:rsidRPr="00325898">
        <w:rPr>
          <w:rFonts w:ascii="Arial" w:hAnsi="Arial" w:cs="Arial"/>
          <w:sz w:val="24"/>
        </w:rPr>
        <w:t>, quando o contratado der causa à inexecução parcial do contrato, sempre que não se justificar a imposição de penalidade mais grave;</w:t>
      </w:r>
    </w:p>
    <w:p w14:paraId="02C02F18"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14:paraId="21DB5335"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14:paraId="7613E787" w14:textId="77777777"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004F4804">
        <w:rPr>
          <w:rFonts w:ascii="Arial" w:hAnsi="Arial" w:cs="Arial"/>
          <w:sz w:val="24"/>
        </w:rPr>
        <w:t>, de 2</w:t>
      </w:r>
      <w:r w:rsidRPr="00325898">
        <w:rPr>
          <w:rFonts w:ascii="Arial" w:hAnsi="Arial" w:cs="Arial"/>
          <w:sz w:val="24"/>
        </w:rPr>
        <w:t>0% (vinte por cento) do valor do Contrato.</w:t>
      </w:r>
    </w:p>
    <w:p w14:paraId="74A61DA0"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14:paraId="23CB7F6F" w14:textId="77777777"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14:paraId="50E485FD" w14:textId="77777777" w:rsidR="00325898" w:rsidRDefault="00325898" w:rsidP="00325898">
      <w:pPr>
        <w:pStyle w:val="PargrafodaLista"/>
        <w:ind w:left="792"/>
        <w:jc w:val="both"/>
        <w:rPr>
          <w:rFonts w:ascii="Arial" w:hAnsi="Arial" w:cs="Arial"/>
          <w:sz w:val="24"/>
        </w:rPr>
      </w:pPr>
    </w:p>
    <w:p w14:paraId="69F50B62" w14:textId="77777777" w:rsidR="00325898" w:rsidRDefault="00325898" w:rsidP="00690A9E">
      <w:pPr>
        <w:pStyle w:val="PargrafodaLista"/>
        <w:widowControl w:val="0"/>
        <w:numPr>
          <w:ilvl w:val="2"/>
          <w:numId w:val="1"/>
        </w:numPr>
        <w:tabs>
          <w:tab w:val="left" w:pos="1554"/>
        </w:tabs>
        <w:autoSpaceDE w:val="0"/>
        <w:autoSpaceDN w:val="0"/>
        <w:spacing w:after="0" w:line="36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14:paraId="78C28B96" w14:textId="77777777" w:rsidR="00325898" w:rsidRDefault="00325898" w:rsidP="00690A9E">
      <w:pPr>
        <w:pStyle w:val="PargrafodaLista"/>
        <w:widowControl w:val="0"/>
        <w:numPr>
          <w:ilvl w:val="2"/>
          <w:numId w:val="1"/>
        </w:numPr>
        <w:tabs>
          <w:tab w:val="left" w:pos="1578"/>
        </w:tabs>
        <w:autoSpaceDE w:val="0"/>
        <w:autoSpaceDN w:val="0"/>
        <w:spacing w:after="0" w:line="36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14:paraId="5A71E34A" w14:textId="77777777" w:rsidR="00325898" w:rsidRDefault="00325898" w:rsidP="00690A9E">
      <w:pPr>
        <w:pStyle w:val="PargrafodaLista"/>
        <w:widowControl w:val="0"/>
        <w:numPr>
          <w:ilvl w:val="2"/>
          <w:numId w:val="1"/>
        </w:numPr>
        <w:tabs>
          <w:tab w:val="left" w:pos="1629"/>
        </w:tabs>
        <w:autoSpaceDE w:val="0"/>
        <w:autoSpaceDN w:val="0"/>
        <w:spacing w:after="0" w:line="36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14:paraId="5E297A01" w14:textId="77777777" w:rsidR="00325898" w:rsidRPr="003C2D16" w:rsidRDefault="00325898" w:rsidP="00690A9E">
      <w:pPr>
        <w:pStyle w:val="PargrafodaLista"/>
        <w:spacing w:line="360" w:lineRule="auto"/>
        <w:ind w:left="792"/>
        <w:jc w:val="both"/>
        <w:rPr>
          <w:rFonts w:ascii="Arial" w:hAnsi="Arial" w:cs="Arial"/>
          <w:sz w:val="24"/>
        </w:rPr>
      </w:pPr>
    </w:p>
    <w:p w14:paraId="783A5652" w14:textId="77777777" w:rsidR="003C2D16" w:rsidRDefault="003C2D16" w:rsidP="00690A9E">
      <w:pPr>
        <w:pStyle w:val="PargrafodaLista"/>
        <w:numPr>
          <w:ilvl w:val="1"/>
          <w:numId w:val="1"/>
        </w:numPr>
        <w:spacing w:line="360" w:lineRule="auto"/>
        <w:jc w:val="both"/>
        <w:rPr>
          <w:rFonts w:ascii="Arial" w:hAnsi="Arial" w:cs="Arial"/>
          <w:sz w:val="24"/>
        </w:rPr>
      </w:pPr>
      <w:r w:rsidRPr="003C2D16">
        <w:rPr>
          <w:rFonts w:ascii="Arial" w:hAnsi="Arial" w:cs="Arial"/>
          <w:sz w:val="24"/>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10E7F72" w14:textId="77777777" w:rsidR="003C2D16" w:rsidRPr="00325898" w:rsidRDefault="003C2D16" w:rsidP="00690A9E">
      <w:pPr>
        <w:pStyle w:val="PargrafodaLista"/>
        <w:widowControl w:val="0"/>
        <w:numPr>
          <w:ilvl w:val="1"/>
          <w:numId w:val="1"/>
        </w:numPr>
        <w:autoSpaceDE w:val="0"/>
        <w:autoSpaceDN w:val="0"/>
        <w:spacing w:after="0" w:line="36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14:paraId="543C3BC3" w14:textId="77777777" w:rsidR="00325898" w:rsidRPr="00325898" w:rsidRDefault="00325898" w:rsidP="00690A9E">
      <w:pPr>
        <w:pStyle w:val="PargrafodaLista"/>
        <w:widowControl w:val="0"/>
        <w:numPr>
          <w:ilvl w:val="0"/>
          <w:numId w:val="12"/>
        </w:numPr>
        <w:autoSpaceDE w:val="0"/>
        <w:autoSpaceDN w:val="0"/>
        <w:spacing w:after="0" w:line="360" w:lineRule="auto"/>
        <w:ind w:right="2"/>
        <w:jc w:val="both"/>
        <w:rPr>
          <w:rFonts w:ascii="Arial" w:hAnsi="Arial" w:cs="Arial"/>
          <w:sz w:val="24"/>
          <w:szCs w:val="24"/>
        </w:rPr>
      </w:pPr>
      <w:r w:rsidRPr="00325898">
        <w:rPr>
          <w:rFonts w:ascii="Arial" w:hAnsi="Arial" w:cs="Arial"/>
          <w:sz w:val="24"/>
          <w:szCs w:val="24"/>
        </w:rPr>
        <w:t>A natureza e a gravidade da infração cometida;</w:t>
      </w:r>
    </w:p>
    <w:p w14:paraId="25CD91B7" w14:textId="77777777" w:rsidR="00325898" w:rsidRPr="00325898" w:rsidRDefault="00325898" w:rsidP="00690A9E">
      <w:pPr>
        <w:pStyle w:val="PargrafodaLista"/>
        <w:widowControl w:val="0"/>
        <w:numPr>
          <w:ilvl w:val="0"/>
          <w:numId w:val="12"/>
        </w:numPr>
        <w:autoSpaceDE w:val="0"/>
        <w:autoSpaceDN w:val="0"/>
        <w:spacing w:after="0" w:line="360" w:lineRule="auto"/>
        <w:ind w:right="2"/>
        <w:jc w:val="both"/>
        <w:rPr>
          <w:rFonts w:ascii="Arial" w:hAnsi="Arial" w:cs="Arial"/>
          <w:sz w:val="24"/>
          <w:szCs w:val="24"/>
        </w:rPr>
      </w:pPr>
      <w:r w:rsidRPr="00325898">
        <w:rPr>
          <w:rFonts w:ascii="Arial" w:hAnsi="Arial" w:cs="Arial"/>
          <w:sz w:val="24"/>
          <w:szCs w:val="24"/>
        </w:rPr>
        <w:t>As peculiaridades do caso concreto;</w:t>
      </w:r>
    </w:p>
    <w:p w14:paraId="5A5BE635" w14:textId="77777777" w:rsidR="00325898" w:rsidRPr="00325898" w:rsidRDefault="00325898" w:rsidP="00690A9E">
      <w:pPr>
        <w:pStyle w:val="PargrafodaLista"/>
        <w:widowControl w:val="0"/>
        <w:numPr>
          <w:ilvl w:val="0"/>
          <w:numId w:val="12"/>
        </w:numPr>
        <w:autoSpaceDE w:val="0"/>
        <w:autoSpaceDN w:val="0"/>
        <w:spacing w:after="0" w:line="360" w:lineRule="auto"/>
        <w:ind w:right="2"/>
        <w:jc w:val="both"/>
        <w:rPr>
          <w:rFonts w:ascii="Arial" w:hAnsi="Arial" w:cs="Arial"/>
          <w:sz w:val="24"/>
          <w:szCs w:val="24"/>
        </w:rPr>
      </w:pPr>
      <w:r w:rsidRPr="00325898">
        <w:rPr>
          <w:rFonts w:ascii="Arial" w:hAnsi="Arial" w:cs="Arial"/>
          <w:sz w:val="24"/>
          <w:szCs w:val="24"/>
        </w:rPr>
        <w:t>As circunstâncias agravantes ou atenuantes;</w:t>
      </w:r>
    </w:p>
    <w:p w14:paraId="129B5919" w14:textId="77777777" w:rsidR="00325898" w:rsidRPr="00325898" w:rsidRDefault="00325898" w:rsidP="00690A9E">
      <w:pPr>
        <w:pStyle w:val="PargrafodaLista"/>
        <w:widowControl w:val="0"/>
        <w:numPr>
          <w:ilvl w:val="0"/>
          <w:numId w:val="12"/>
        </w:numPr>
        <w:autoSpaceDE w:val="0"/>
        <w:autoSpaceDN w:val="0"/>
        <w:spacing w:after="0" w:line="360" w:lineRule="auto"/>
        <w:ind w:right="2"/>
        <w:jc w:val="both"/>
        <w:rPr>
          <w:rFonts w:ascii="Arial" w:hAnsi="Arial" w:cs="Arial"/>
          <w:sz w:val="24"/>
          <w:szCs w:val="24"/>
        </w:rPr>
      </w:pPr>
      <w:r w:rsidRPr="00325898">
        <w:rPr>
          <w:rFonts w:ascii="Arial" w:hAnsi="Arial" w:cs="Arial"/>
          <w:sz w:val="24"/>
          <w:szCs w:val="24"/>
        </w:rPr>
        <w:t>Os danos que dela provierem para o Contratante;</w:t>
      </w:r>
    </w:p>
    <w:p w14:paraId="6CB5BF63" w14:textId="77777777" w:rsidR="00325898" w:rsidRDefault="00325898" w:rsidP="00690A9E">
      <w:pPr>
        <w:pStyle w:val="PargrafodaLista"/>
        <w:widowControl w:val="0"/>
        <w:numPr>
          <w:ilvl w:val="0"/>
          <w:numId w:val="12"/>
        </w:numPr>
        <w:autoSpaceDE w:val="0"/>
        <w:autoSpaceDN w:val="0"/>
        <w:spacing w:after="0" w:line="36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14:paraId="137C38B8" w14:textId="77777777" w:rsidR="00325898" w:rsidRDefault="00325898" w:rsidP="00690A9E">
      <w:pPr>
        <w:pStyle w:val="PargrafodaLista"/>
        <w:widowControl w:val="0"/>
        <w:autoSpaceDE w:val="0"/>
        <w:autoSpaceDN w:val="0"/>
        <w:spacing w:after="0" w:line="360" w:lineRule="auto"/>
        <w:ind w:left="792" w:right="2"/>
        <w:contextualSpacing w:val="0"/>
        <w:jc w:val="both"/>
        <w:rPr>
          <w:rFonts w:ascii="Arial" w:hAnsi="Arial" w:cs="Arial"/>
          <w:sz w:val="24"/>
          <w:szCs w:val="24"/>
        </w:rPr>
      </w:pPr>
    </w:p>
    <w:p w14:paraId="1F98B925" w14:textId="77777777" w:rsidR="003C2D16" w:rsidRDefault="003C2D16" w:rsidP="00690A9E">
      <w:pPr>
        <w:pStyle w:val="PargrafodaLista"/>
        <w:widowControl w:val="0"/>
        <w:numPr>
          <w:ilvl w:val="1"/>
          <w:numId w:val="1"/>
        </w:numPr>
        <w:tabs>
          <w:tab w:val="left" w:pos="567"/>
        </w:tabs>
        <w:autoSpaceDE w:val="0"/>
        <w:autoSpaceDN w:val="0"/>
        <w:spacing w:after="0" w:line="36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sidR="00CA210C">
        <w:rPr>
          <w:rFonts w:ascii="Arial" w:hAnsi="Arial" w:cs="Arial"/>
          <w:sz w:val="24"/>
          <w:szCs w:val="24"/>
        </w:rPr>
        <w:t xml:space="preserve">Lei </w:t>
      </w:r>
      <w:r w:rsidR="00CA210C">
        <w:rPr>
          <w:rFonts w:ascii="Arial" w:hAnsi="Arial" w:cs="Arial"/>
          <w:spacing w:val="-53"/>
          <w:sz w:val="24"/>
          <w:szCs w:val="24"/>
        </w:rPr>
        <w:t>nº</w:t>
      </w:r>
      <w:r>
        <w:rPr>
          <w:rFonts w:ascii="Arial" w:hAnsi="Arial" w:cs="Arial"/>
          <w:sz w:val="24"/>
          <w:szCs w:val="24"/>
        </w:rPr>
        <w:t xml:space="preserve">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14:paraId="4103932A" w14:textId="77777777" w:rsidR="003C2D16" w:rsidRPr="003C2D16" w:rsidRDefault="003C2D16" w:rsidP="00690A9E">
      <w:pPr>
        <w:pStyle w:val="PargrafodaLista"/>
        <w:numPr>
          <w:ilvl w:val="1"/>
          <w:numId w:val="1"/>
        </w:numPr>
        <w:spacing w:line="360" w:lineRule="auto"/>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14:paraId="41317A1D" w14:textId="77777777" w:rsidR="003C2D16" w:rsidRPr="003C2D16" w:rsidRDefault="003C2D16" w:rsidP="00690A9E">
      <w:pPr>
        <w:pStyle w:val="PargrafodaLista"/>
        <w:numPr>
          <w:ilvl w:val="1"/>
          <w:numId w:val="1"/>
        </w:numPr>
        <w:spacing w:line="360" w:lineRule="auto"/>
        <w:jc w:val="both"/>
        <w:rPr>
          <w:rFonts w:ascii="Arial" w:hAnsi="Arial" w:cs="Arial"/>
          <w:sz w:val="24"/>
          <w:szCs w:val="24"/>
        </w:rPr>
      </w:pPr>
      <w:r w:rsidRPr="003C2D16">
        <w:rPr>
          <w:rFonts w:ascii="Arial" w:hAnsi="Arial" w:cs="Arial"/>
          <w:sz w:val="24"/>
          <w:szCs w:val="24"/>
        </w:rPr>
        <w:t xml:space="preserve">O Contratante deverá, no prazo máximo de 15 (quinze) dias úteis, contado da data de aplicação da sanção, informar e manter atualizados os dados relativos às sanções por ela aplicadas, para fins de publicidade </w:t>
      </w:r>
      <w:r w:rsidRPr="003C2D16">
        <w:rPr>
          <w:rFonts w:ascii="Arial" w:hAnsi="Arial" w:cs="Arial"/>
          <w:sz w:val="24"/>
          <w:szCs w:val="24"/>
        </w:rPr>
        <w:lastRenderedPageBreak/>
        <w:t>no Cadastro Nacional de Empresas Inidôneas e Suspensas (Ceis) e no Cadastro Nacional de Empresas Punidas (Cnep), instituídos no âmbito do Poder Executivo Federal.</w:t>
      </w:r>
    </w:p>
    <w:p w14:paraId="22268BCB" w14:textId="77777777" w:rsidR="003C2D16" w:rsidRDefault="003C2D16" w:rsidP="00690A9E">
      <w:pPr>
        <w:pStyle w:val="PargrafodaLista"/>
        <w:widowControl w:val="0"/>
        <w:numPr>
          <w:ilvl w:val="1"/>
          <w:numId w:val="1"/>
        </w:numPr>
        <w:tabs>
          <w:tab w:val="left" w:pos="1094"/>
        </w:tabs>
        <w:autoSpaceDE w:val="0"/>
        <w:autoSpaceDN w:val="0"/>
        <w:spacing w:after="0" w:line="36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14:paraId="3BCDBBBF" w14:textId="77777777" w:rsidR="003C2D16" w:rsidRDefault="003C2D16" w:rsidP="00690A9E">
      <w:pPr>
        <w:pStyle w:val="PargrafodaLista"/>
        <w:widowControl w:val="0"/>
        <w:numPr>
          <w:ilvl w:val="1"/>
          <w:numId w:val="1"/>
        </w:numPr>
        <w:tabs>
          <w:tab w:val="left" w:pos="1053"/>
        </w:tabs>
        <w:autoSpaceDE w:val="0"/>
        <w:autoSpaceDN w:val="0"/>
        <w:spacing w:after="0" w:line="36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14:paraId="5EA84F6C" w14:textId="77777777"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79FBD58C"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14:paraId="4D3C4A9A" w14:textId="77777777"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14:paraId="1D06E1C5" w14:textId="77777777" w:rsidR="003B467D" w:rsidRPr="00851AED" w:rsidRDefault="003B467D" w:rsidP="003B467D">
      <w:pPr>
        <w:pStyle w:val="PargrafodaLista"/>
        <w:spacing w:after="0" w:line="240" w:lineRule="auto"/>
        <w:ind w:left="1512"/>
        <w:jc w:val="both"/>
        <w:rPr>
          <w:rFonts w:ascii="Arial" w:hAnsi="Arial" w:cs="Arial"/>
          <w:sz w:val="24"/>
          <w:szCs w:val="24"/>
        </w:rPr>
      </w:pPr>
      <w:r w:rsidRPr="00851AED">
        <w:rPr>
          <w:rFonts w:ascii="Arial" w:hAnsi="Arial" w:cs="Arial"/>
          <w:sz w:val="24"/>
          <w:szCs w:val="24"/>
        </w:rPr>
        <w:t xml:space="preserve">Dotação: </w:t>
      </w:r>
    </w:p>
    <w:p w14:paraId="540075AC" w14:textId="77777777" w:rsidR="00B30090" w:rsidRPr="00B30090" w:rsidRDefault="00B30090" w:rsidP="00B30090">
      <w:pPr>
        <w:pStyle w:val="PargrafodaLista"/>
        <w:spacing w:after="0" w:line="240" w:lineRule="auto"/>
        <w:ind w:left="1512"/>
        <w:jc w:val="both"/>
        <w:rPr>
          <w:rFonts w:ascii="Arial" w:hAnsi="Arial" w:cs="Arial"/>
          <w:sz w:val="24"/>
          <w:szCs w:val="24"/>
        </w:rPr>
      </w:pPr>
      <w:r w:rsidRPr="00B30090">
        <w:rPr>
          <w:rFonts w:ascii="Arial" w:hAnsi="Arial" w:cs="Arial"/>
          <w:sz w:val="24"/>
          <w:szCs w:val="24"/>
        </w:rPr>
        <w:t xml:space="preserve">01.01.001.031.0001.1.103.4.4.90.52.00.00 – EQUIPAMENTO E MATERIAL PERMANENTE </w:t>
      </w:r>
    </w:p>
    <w:p w14:paraId="7FDA8330" w14:textId="30AF387A" w:rsidR="006913F4" w:rsidRDefault="00B30090" w:rsidP="00B30090">
      <w:pPr>
        <w:pStyle w:val="PargrafodaLista"/>
        <w:spacing w:after="0" w:line="240" w:lineRule="auto"/>
        <w:ind w:left="1512"/>
        <w:jc w:val="both"/>
        <w:rPr>
          <w:rFonts w:ascii="Arial" w:hAnsi="Arial" w:cs="Arial"/>
        </w:rPr>
      </w:pPr>
      <w:r w:rsidRPr="00B30090">
        <w:rPr>
          <w:rFonts w:ascii="Arial" w:hAnsi="Arial" w:cs="Arial"/>
          <w:sz w:val="24"/>
          <w:szCs w:val="24"/>
        </w:rPr>
        <w:t xml:space="preserve">DESDOBRAMENTO 4.4.90.52.34.00 – Maquinas, </w:t>
      </w:r>
      <w:proofErr w:type="spellStart"/>
      <w:r w:rsidRPr="00B30090">
        <w:rPr>
          <w:rFonts w:ascii="Arial" w:hAnsi="Arial" w:cs="Arial"/>
          <w:sz w:val="24"/>
          <w:szCs w:val="24"/>
        </w:rPr>
        <w:t>utensilios</w:t>
      </w:r>
      <w:proofErr w:type="spellEnd"/>
      <w:r w:rsidRPr="00B30090">
        <w:rPr>
          <w:rFonts w:ascii="Arial" w:hAnsi="Arial" w:cs="Arial"/>
          <w:sz w:val="24"/>
          <w:szCs w:val="24"/>
        </w:rPr>
        <w:t xml:space="preserve"> e equipamentos diversos</w:t>
      </w:r>
    </w:p>
    <w:p w14:paraId="7CE7B95A" w14:textId="77777777" w:rsidR="003B467D" w:rsidRPr="00B45918" w:rsidRDefault="003B467D" w:rsidP="003B467D">
      <w:pPr>
        <w:pStyle w:val="PargrafodaLista"/>
        <w:spacing w:after="0" w:line="240" w:lineRule="auto"/>
        <w:ind w:left="1512"/>
        <w:jc w:val="both"/>
        <w:rPr>
          <w:rFonts w:ascii="Arial" w:hAnsi="Arial" w:cs="Arial"/>
          <w:sz w:val="24"/>
        </w:rPr>
      </w:pPr>
    </w:p>
    <w:p w14:paraId="60BEA7B5" w14:textId="77777777"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14:paraId="0D34A7E5" w14:textId="77777777"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14:paraId="3819A733"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Republicar o presente aviso com uma nova data;</w:t>
      </w:r>
    </w:p>
    <w:p w14:paraId="4B303368"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Valer-se, para a contratação, de proposta obtida na pesquisa de preços que serviu de base ao procedimento, se houver</w:t>
      </w:r>
      <w:r w:rsidR="00576C25">
        <w:rPr>
          <w:rFonts w:ascii="Arial" w:hAnsi="Arial" w:cs="Arial"/>
          <w:sz w:val="24"/>
        </w:rPr>
        <w:t>, privilegiando-se o menor preço</w:t>
      </w:r>
      <w:r w:rsidRPr="004C2183">
        <w:rPr>
          <w:rFonts w:ascii="Arial" w:hAnsi="Arial" w:cs="Arial"/>
          <w:sz w:val="24"/>
        </w:rPr>
        <w:t>, sempre que possível, e desde que atendidas às condições de habilitação exigidas.</w:t>
      </w:r>
    </w:p>
    <w:p w14:paraId="1330FB7E" w14:textId="77777777"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t xml:space="preserve">No caso do subitem anterior, a contratação será operacionalizada fora deste procedimento. </w:t>
      </w:r>
    </w:p>
    <w:p w14:paraId="592CDB07" w14:textId="77777777"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lastRenderedPageBreak/>
        <w:t>Fixar</w:t>
      </w:r>
      <w:r w:rsidR="004C2183" w:rsidRPr="004C2183">
        <w:rPr>
          <w:rFonts w:ascii="Arial" w:hAnsi="Arial" w:cs="Arial"/>
          <w:sz w:val="24"/>
        </w:rPr>
        <w:t xml:space="preserve"> prazo para que possa haver adequação das propostas ou da documentação de habilitação, conforme o caso.</w:t>
      </w:r>
    </w:p>
    <w:p w14:paraId="28DB759C" w14:textId="77777777"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13</w:t>
      </w:r>
      <w:r w:rsidRPr="004C2183">
        <w:rPr>
          <w:rFonts w:ascii="Arial" w:hAnsi="Arial" w:cs="Arial"/>
          <w:sz w:val="24"/>
        </w:rPr>
        <w:t xml:space="preserve">.1.1 e </w:t>
      </w:r>
      <w:r>
        <w:rPr>
          <w:rFonts w:ascii="Arial" w:hAnsi="Arial" w:cs="Arial"/>
          <w:sz w:val="24"/>
        </w:rPr>
        <w:t>13</w:t>
      </w:r>
      <w:r w:rsidRPr="004C2183">
        <w:rPr>
          <w:rFonts w:ascii="Arial" w:hAnsi="Arial" w:cs="Arial"/>
          <w:sz w:val="24"/>
        </w:rPr>
        <w:t>.1.2 também poderão ser utilizadas se não houver o comparecimento de quaisquer fornecedores interessados (procedimento deserto).</w:t>
      </w:r>
    </w:p>
    <w:p w14:paraId="063BA1E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8BE4E7E"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14:paraId="77D6071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8DC17C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14:paraId="5E8A6199"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CF1F0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0DE5E700" w14:textId="77777777"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lastRenderedPageBreak/>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14:paraId="47DB98EE" w14:textId="77777777"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14:paraId="4E86C990" w14:textId="77777777"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14:paraId="23EF70C1"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14:paraId="33C574FB"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14:paraId="392584FF" w14:textId="59F95505" w:rsidR="00652285" w:rsidRPr="00652285" w:rsidRDefault="00021A18" w:rsidP="00652285">
      <w:pPr>
        <w:spacing w:after="0" w:line="240" w:lineRule="auto"/>
        <w:ind w:left="1416"/>
        <w:jc w:val="both"/>
        <w:rPr>
          <w:rFonts w:ascii="Arial" w:hAnsi="Arial" w:cs="Arial"/>
          <w:sz w:val="24"/>
        </w:rPr>
      </w:pPr>
      <w:r>
        <w:rPr>
          <w:rFonts w:ascii="Arial" w:hAnsi="Arial" w:cs="Arial"/>
          <w:sz w:val="24"/>
        </w:rPr>
        <w:t xml:space="preserve">ANEXO III – </w:t>
      </w:r>
      <w:r w:rsidR="00DA161A" w:rsidRPr="00652285">
        <w:rPr>
          <w:rFonts w:ascii="Arial" w:hAnsi="Arial" w:cs="Arial"/>
          <w:sz w:val="24"/>
        </w:rPr>
        <w:t>DECLARAÇÃO ANTIFRAUDE E ANTICORRUPÇÃO</w:t>
      </w:r>
    </w:p>
    <w:p w14:paraId="6F6BECDF" w14:textId="22AB5407" w:rsidR="00652285" w:rsidRPr="00652285" w:rsidRDefault="00652285" w:rsidP="00E0589B">
      <w:pPr>
        <w:spacing w:after="0" w:line="240" w:lineRule="auto"/>
        <w:ind w:left="1416"/>
        <w:jc w:val="both"/>
        <w:rPr>
          <w:rFonts w:ascii="Arial" w:hAnsi="Arial" w:cs="Arial"/>
          <w:sz w:val="24"/>
        </w:rPr>
      </w:pPr>
      <w:r w:rsidRPr="00652285">
        <w:rPr>
          <w:rFonts w:ascii="Arial" w:hAnsi="Arial" w:cs="Arial"/>
          <w:sz w:val="24"/>
        </w:rPr>
        <w:t xml:space="preserve">ANEXO IV – </w:t>
      </w:r>
      <w:r w:rsidR="00DA161A" w:rsidRPr="00652285">
        <w:rPr>
          <w:rFonts w:ascii="Arial" w:hAnsi="Arial" w:cs="Arial"/>
          <w:sz w:val="24"/>
        </w:rPr>
        <w:t>MODELO DE PROPOSTA</w:t>
      </w:r>
    </w:p>
    <w:p w14:paraId="1A6B16BC" w14:textId="46310982"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V – </w:t>
      </w:r>
      <w:r w:rsidR="00DA161A" w:rsidRPr="00652285">
        <w:rPr>
          <w:rFonts w:ascii="Arial" w:hAnsi="Arial" w:cs="Arial"/>
          <w:sz w:val="24"/>
        </w:rPr>
        <w:t>DECLARAÇÃO DE MICROEMPRESA</w:t>
      </w:r>
    </w:p>
    <w:p w14:paraId="1953D72E" w14:textId="5CAB8082" w:rsidR="00652285" w:rsidRPr="00652285" w:rsidRDefault="00E0589B" w:rsidP="00652285">
      <w:pPr>
        <w:spacing w:after="0" w:line="240" w:lineRule="auto"/>
        <w:ind w:left="1416"/>
        <w:jc w:val="both"/>
        <w:rPr>
          <w:rFonts w:ascii="Arial" w:hAnsi="Arial" w:cs="Arial"/>
          <w:sz w:val="24"/>
        </w:rPr>
      </w:pPr>
      <w:r>
        <w:rPr>
          <w:rFonts w:ascii="Arial" w:hAnsi="Arial" w:cs="Arial"/>
          <w:sz w:val="24"/>
        </w:rPr>
        <w:t>ANEXO VI</w:t>
      </w:r>
      <w:r w:rsidR="00652285" w:rsidRPr="00652285">
        <w:rPr>
          <w:rFonts w:ascii="Arial" w:hAnsi="Arial" w:cs="Arial"/>
          <w:sz w:val="24"/>
        </w:rPr>
        <w:t xml:space="preserve"> – </w:t>
      </w:r>
      <w:r w:rsidR="00DA161A" w:rsidRPr="00652285">
        <w:rPr>
          <w:rFonts w:ascii="Arial" w:hAnsi="Arial" w:cs="Arial"/>
          <w:sz w:val="24"/>
        </w:rPr>
        <w:t>DECLARAÇÃO DE NÃO EMPREGAR MENORES</w:t>
      </w:r>
    </w:p>
    <w:p w14:paraId="0FEE74F6" w14:textId="25A68988" w:rsidR="00652285" w:rsidRPr="00652285" w:rsidRDefault="00E0589B" w:rsidP="00652285">
      <w:pPr>
        <w:spacing w:after="0" w:line="240" w:lineRule="auto"/>
        <w:ind w:left="1416"/>
        <w:jc w:val="both"/>
        <w:rPr>
          <w:rFonts w:ascii="Arial" w:hAnsi="Arial" w:cs="Arial"/>
          <w:sz w:val="24"/>
        </w:rPr>
      </w:pPr>
      <w:r>
        <w:rPr>
          <w:rFonts w:ascii="Arial" w:hAnsi="Arial" w:cs="Arial"/>
          <w:sz w:val="24"/>
        </w:rPr>
        <w:t>ANEXO VII</w:t>
      </w:r>
      <w:r w:rsidR="00652285" w:rsidRPr="00652285">
        <w:rPr>
          <w:rFonts w:ascii="Arial" w:hAnsi="Arial" w:cs="Arial"/>
          <w:sz w:val="24"/>
        </w:rPr>
        <w:t xml:space="preserve"> – </w:t>
      </w:r>
      <w:r w:rsidR="00DA161A" w:rsidRPr="00652285">
        <w:rPr>
          <w:rFonts w:ascii="Arial" w:hAnsi="Arial" w:cs="Arial"/>
          <w:sz w:val="24"/>
        </w:rPr>
        <w:t>DECLARAÇÃO DE NÃO PARENTESCO</w:t>
      </w:r>
      <w:r w:rsidR="00652285" w:rsidRPr="00652285">
        <w:rPr>
          <w:rFonts w:ascii="Arial" w:hAnsi="Arial" w:cs="Arial"/>
          <w:sz w:val="24"/>
        </w:rPr>
        <w:t xml:space="preserve"> </w:t>
      </w:r>
    </w:p>
    <w:p w14:paraId="4A09AEA0" w14:textId="77777777" w:rsidR="00652285" w:rsidRDefault="00652285" w:rsidP="00652285">
      <w:pPr>
        <w:spacing w:after="0" w:line="240" w:lineRule="auto"/>
        <w:ind w:left="1416"/>
        <w:jc w:val="both"/>
        <w:rPr>
          <w:rFonts w:ascii="Arial" w:hAnsi="Arial" w:cs="Arial"/>
          <w:sz w:val="24"/>
        </w:rPr>
      </w:pPr>
    </w:p>
    <w:p w14:paraId="707CFEDF" w14:textId="77777777" w:rsidR="00652285" w:rsidRDefault="00652285" w:rsidP="00652285">
      <w:pPr>
        <w:spacing w:after="0" w:line="240" w:lineRule="auto"/>
        <w:ind w:left="1416"/>
        <w:jc w:val="both"/>
        <w:rPr>
          <w:rFonts w:ascii="Arial" w:hAnsi="Arial" w:cs="Arial"/>
          <w:sz w:val="24"/>
        </w:rPr>
      </w:pPr>
    </w:p>
    <w:p w14:paraId="064AAD8C" w14:textId="43639215"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DB297E">
        <w:rPr>
          <w:rFonts w:ascii="Arial" w:hAnsi="Arial" w:cs="Arial"/>
          <w:sz w:val="24"/>
        </w:rPr>
        <w:t>14</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3B745A">
        <w:rPr>
          <w:rFonts w:ascii="Arial" w:hAnsi="Arial" w:cs="Arial"/>
          <w:sz w:val="24"/>
        </w:rPr>
        <w:t>fevereiro</w:t>
      </w:r>
      <w:r w:rsidR="00652285">
        <w:rPr>
          <w:rFonts w:ascii="Arial" w:hAnsi="Arial" w:cs="Arial"/>
          <w:sz w:val="24"/>
        </w:rPr>
        <w:t xml:space="preserve"> de 202</w:t>
      </w:r>
      <w:r w:rsidR="00E0589B">
        <w:rPr>
          <w:rFonts w:ascii="Arial" w:hAnsi="Arial" w:cs="Arial"/>
          <w:sz w:val="24"/>
        </w:rPr>
        <w:t>5</w:t>
      </w:r>
      <w:r w:rsidR="00652285">
        <w:rPr>
          <w:rFonts w:ascii="Arial" w:hAnsi="Arial" w:cs="Arial"/>
          <w:sz w:val="24"/>
        </w:rPr>
        <w:t>.</w:t>
      </w:r>
    </w:p>
    <w:p w14:paraId="79F08323" w14:textId="77777777" w:rsidR="00652285" w:rsidRDefault="00652285" w:rsidP="00652285">
      <w:pPr>
        <w:spacing w:after="0" w:line="240" w:lineRule="auto"/>
        <w:ind w:left="1416"/>
        <w:jc w:val="right"/>
        <w:rPr>
          <w:rFonts w:ascii="Arial" w:hAnsi="Arial" w:cs="Arial"/>
          <w:sz w:val="24"/>
        </w:rPr>
      </w:pPr>
    </w:p>
    <w:p w14:paraId="1AE3C729" w14:textId="77777777" w:rsidR="00652285" w:rsidRDefault="00652285" w:rsidP="00652285">
      <w:pPr>
        <w:spacing w:after="0" w:line="240" w:lineRule="auto"/>
        <w:ind w:left="1416"/>
        <w:jc w:val="right"/>
        <w:rPr>
          <w:rFonts w:ascii="Arial" w:hAnsi="Arial" w:cs="Arial"/>
          <w:sz w:val="24"/>
        </w:rPr>
      </w:pPr>
    </w:p>
    <w:p w14:paraId="2F5C23AC" w14:textId="77777777" w:rsidR="006C6C75" w:rsidRDefault="006C6C75" w:rsidP="00652285">
      <w:pPr>
        <w:spacing w:after="0" w:line="240" w:lineRule="auto"/>
        <w:ind w:left="1416"/>
        <w:jc w:val="right"/>
        <w:rPr>
          <w:rFonts w:ascii="Arial" w:hAnsi="Arial" w:cs="Arial"/>
          <w:sz w:val="24"/>
        </w:rPr>
      </w:pPr>
    </w:p>
    <w:p w14:paraId="7CD144AA" w14:textId="77777777" w:rsidR="006C6C75" w:rsidRDefault="006C6C75" w:rsidP="00652285">
      <w:pPr>
        <w:spacing w:after="0" w:line="240" w:lineRule="auto"/>
        <w:ind w:left="1416"/>
        <w:jc w:val="right"/>
        <w:rPr>
          <w:rFonts w:ascii="Arial" w:hAnsi="Arial" w:cs="Arial"/>
          <w:sz w:val="24"/>
        </w:rPr>
      </w:pPr>
    </w:p>
    <w:p w14:paraId="03441D08" w14:textId="77777777" w:rsidR="00652285" w:rsidRDefault="00E0589B" w:rsidP="00652285">
      <w:pPr>
        <w:spacing w:after="0" w:line="240" w:lineRule="auto"/>
        <w:ind w:left="1416"/>
        <w:jc w:val="center"/>
        <w:rPr>
          <w:rFonts w:ascii="Arial" w:hAnsi="Arial" w:cs="Arial"/>
          <w:sz w:val="24"/>
        </w:rPr>
      </w:pPr>
      <w:r>
        <w:rPr>
          <w:rFonts w:ascii="Arial" w:hAnsi="Arial" w:cs="Arial"/>
          <w:sz w:val="24"/>
        </w:rPr>
        <w:t xml:space="preserve">Marcio Aquaroni </w:t>
      </w:r>
      <w:proofErr w:type="spellStart"/>
      <w:r>
        <w:rPr>
          <w:rFonts w:ascii="Arial" w:hAnsi="Arial" w:cs="Arial"/>
          <w:sz w:val="24"/>
        </w:rPr>
        <w:t>Navachi</w:t>
      </w:r>
      <w:proofErr w:type="spellEnd"/>
    </w:p>
    <w:p w14:paraId="671A6557"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7AAEA59A" w14:textId="77777777" w:rsidR="000F2797" w:rsidRDefault="000F2797">
      <w:pPr>
        <w:rPr>
          <w:rFonts w:ascii="Arial" w:hAnsi="Arial" w:cs="Arial"/>
          <w:sz w:val="24"/>
        </w:rPr>
      </w:pPr>
      <w:r>
        <w:rPr>
          <w:rFonts w:ascii="Arial" w:hAnsi="Arial" w:cs="Arial"/>
          <w:sz w:val="24"/>
        </w:rPr>
        <w:br w:type="page"/>
      </w:r>
    </w:p>
    <w:p w14:paraId="1914047A"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2FFC75CB"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33FAC70"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3CC7074D"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3A6FDACF"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702A0CC4"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1838A5AE"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5038BC08"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2B92651C"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2A3DB3B9"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1C247DCD"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3EFAE0CA"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398E6B84"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27BF8165"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78D3BC61"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6DEEDA62"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7F3CD942"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5C67BC53"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12B0A60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1DDE2746"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6E955BE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72F3A4F3"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080BFE2F"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F2306F2"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0DCE62C2"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1AF7515"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032B80D9"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36FAAC9F"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49BD148C" w14:textId="77777777" w:rsidR="00A734CE"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r w:rsidR="00D85332">
        <w:rPr>
          <w:rFonts w:ascii="Arial" w:eastAsia="Times New Roman" w:hAnsi="Arial" w:cs="Arial"/>
          <w:sz w:val="24"/>
          <w:szCs w:val="24"/>
          <w:lang w:val="pt-PT"/>
        </w:rPr>
        <w:t xml:space="preserve"> </w:t>
      </w:r>
      <w:r w:rsidR="00A734CE">
        <w:rPr>
          <w:rFonts w:ascii="Arial" w:eastAsia="Times New Roman" w:hAnsi="Arial" w:cs="Arial"/>
          <w:sz w:val="24"/>
          <w:szCs w:val="24"/>
          <w:lang w:val="pt-PT"/>
        </w:rPr>
        <w:br w:type="page"/>
      </w:r>
    </w:p>
    <w:p w14:paraId="75CA25F5"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14:paraId="03C83837" w14:textId="77777777" w:rsidR="00690A9E" w:rsidRDefault="00690A9E" w:rsidP="00690A9E">
      <w:pPr>
        <w:spacing w:after="0" w:line="360" w:lineRule="auto"/>
        <w:jc w:val="center"/>
        <w:rPr>
          <w:rFonts w:ascii="Arial" w:hAnsi="Arial" w:cs="Arial"/>
          <w:b/>
          <w:sz w:val="24"/>
        </w:rPr>
      </w:pPr>
    </w:p>
    <w:p w14:paraId="33214B41" w14:textId="77777777" w:rsidR="00690A9E" w:rsidRPr="0043470A" w:rsidRDefault="00690A9E" w:rsidP="00690A9E">
      <w:pPr>
        <w:pStyle w:val="PargrafodaLista"/>
        <w:numPr>
          <w:ilvl w:val="0"/>
          <w:numId w:val="21"/>
        </w:numPr>
        <w:spacing w:after="0" w:line="360" w:lineRule="auto"/>
        <w:jc w:val="both"/>
        <w:rPr>
          <w:rFonts w:ascii="Arial" w:hAnsi="Arial" w:cs="Arial"/>
          <w:sz w:val="24"/>
        </w:rPr>
      </w:pPr>
      <w:r>
        <w:rPr>
          <w:rFonts w:ascii="Arial" w:hAnsi="Arial" w:cs="Arial"/>
          <w:b/>
          <w:sz w:val="24"/>
        </w:rPr>
        <w:t>OBJETO:</w:t>
      </w:r>
    </w:p>
    <w:p w14:paraId="1F50DC13" w14:textId="77777777" w:rsidR="00690A9E" w:rsidRDefault="00690A9E" w:rsidP="00690A9E">
      <w:pPr>
        <w:pStyle w:val="PargrafodaLista"/>
        <w:numPr>
          <w:ilvl w:val="1"/>
          <w:numId w:val="21"/>
        </w:numPr>
        <w:spacing w:line="360" w:lineRule="auto"/>
        <w:jc w:val="both"/>
        <w:rPr>
          <w:rFonts w:ascii="Arial" w:hAnsi="Arial" w:cs="Arial"/>
          <w:sz w:val="24"/>
        </w:rPr>
      </w:pPr>
      <w:r>
        <w:rPr>
          <w:rFonts w:ascii="Arial" w:hAnsi="Arial" w:cs="Arial"/>
          <w:sz w:val="24"/>
        </w:rPr>
        <w:t>O presente termo de referência tem por objetivo a aquisição de 2 aparelhos de ar-condicionado completos</w:t>
      </w:r>
      <w:r w:rsidRPr="00653C28">
        <w:rPr>
          <w:rFonts w:ascii="Arial" w:hAnsi="Arial" w:cs="Arial"/>
          <w:sz w:val="24"/>
        </w:rPr>
        <w:t>.</w:t>
      </w:r>
    </w:p>
    <w:p w14:paraId="7C17881C" w14:textId="77777777" w:rsidR="00690A9E" w:rsidRDefault="00690A9E" w:rsidP="00690A9E">
      <w:pPr>
        <w:pStyle w:val="PargrafodaLista"/>
        <w:numPr>
          <w:ilvl w:val="1"/>
          <w:numId w:val="21"/>
        </w:numPr>
        <w:spacing w:line="360" w:lineRule="auto"/>
        <w:jc w:val="both"/>
        <w:rPr>
          <w:rFonts w:ascii="Arial" w:hAnsi="Arial" w:cs="Arial"/>
          <w:sz w:val="24"/>
        </w:rPr>
      </w:pPr>
      <w:r>
        <w:rPr>
          <w:rFonts w:ascii="Arial" w:hAnsi="Arial" w:cs="Arial"/>
          <w:sz w:val="24"/>
        </w:rPr>
        <w:t>Quantitativo:</w:t>
      </w:r>
    </w:p>
    <w:tbl>
      <w:tblPr>
        <w:tblStyle w:val="Tabelacomgrade1"/>
        <w:tblW w:w="0" w:type="auto"/>
        <w:tblLook w:val="04A0" w:firstRow="1" w:lastRow="0" w:firstColumn="1" w:lastColumn="0" w:noHBand="0" w:noVBand="1"/>
      </w:tblPr>
      <w:tblGrid>
        <w:gridCol w:w="835"/>
        <w:gridCol w:w="5454"/>
        <w:gridCol w:w="1119"/>
        <w:gridCol w:w="1086"/>
      </w:tblGrid>
      <w:tr w:rsidR="00690A9E" w:rsidRPr="00555977" w14:paraId="524E8528" w14:textId="77777777" w:rsidTr="00E90317">
        <w:tc>
          <w:tcPr>
            <w:tcW w:w="846" w:type="dxa"/>
          </w:tcPr>
          <w:p w14:paraId="2DCD97C1" w14:textId="77777777" w:rsidR="00690A9E" w:rsidRPr="00555977" w:rsidRDefault="00690A9E" w:rsidP="00E90317">
            <w:pPr>
              <w:rPr>
                <w:b/>
              </w:rPr>
            </w:pPr>
            <w:r w:rsidRPr="00555977">
              <w:rPr>
                <w:b/>
              </w:rPr>
              <w:t>ITEM</w:t>
            </w:r>
          </w:p>
        </w:tc>
        <w:tc>
          <w:tcPr>
            <w:tcW w:w="5951" w:type="dxa"/>
          </w:tcPr>
          <w:p w14:paraId="43438B13" w14:textId="77777777" w:rsidR="00690A9E" w:rsidRPr="00555977" w:rsidRDefault="00690A9E" w:rsidP="00E90317">
            <w:pPr>
              <w:rPr>
                <w:b/>
              </w:rPr>
            </w:pPr>
            <w:r w:rsidRPr="00555977">
              <w:rPr>
                <w:b/>
              </w:rPr>
              <w:t>DESCRIÇÃO</w:t>
            </w:r>
          </w:p>
        </w:tc>
        <w:tc>
          <w:tcPr>
            <w:tcW w:w="1136" w:type="dxa"/>
          </w:tcPr>
          <w:p w14:paraId="113B2814" w14:textId="77777777" w:rsidR="00690A9E" w:rsidRPr="00555977" w:rsidRDefault="00690A9E" w:rsidP="00E90317">
            <w:pPr>
              <w:rPr>
                <w:b/>
              </w:rPr>
            </w:pPr>
            <w:r w:rsidRPr="00555977">
              <w:rPr>
                <w:b/>
              </w:rPr>
              <w:t>QUANT.</w:t>
            </w:r>
          </w:p>
        </w:tc>
        <w:tc>
          <w:tcPr>
            <w:tcW w:w="1128" w:type="dxa"/>
          </w:tcPr>
          <w:p w14:paraId="257D4861" w14:textId="77777777" w:rsidR="00690A9E" w:rsidRPr="00555977" w:rsidRDefault="00690A9E" w:rsidP="00E90317">
            <w:pPr>
              <w:rPr>
                <w:b/>
              </w:rPr>
            </w:pPr>
            <w:r w:rsidRPr="00555977">
              <w:rPr>
                <w:b/>
              </w:rPr>
              <w:t>UNID.</w:t>
            </w:r>
          </w:p>
        </w:tc>
      </w:tr>
      <w:tr w:rsidR="00690A9E" w:rsidRPr="00555977" w14:paraId="6B76651F" w14:textId="77777777" w:rsidTr="00E90317">
        <w:tc>
          <w:tcPr>
            <w:tcW w:w="846" w:type="dxa"/>
          </w:tcPr>
          <w:p w14:paraId="29573A28" w14:textId="77777777" w:rsidR="00690A9E" w:rsidRPr="00555977" w:rsidRDefault="00690A9E" w:rsidP="00E90317">
            <w:pPr>
              <w:rPr>
                <w:b/>
              </w:rPr>
            </w:pPr>
            <w:r w:rsidRPr="00555977">
              <w:rPr>
                <w:b/>
              </w:rPr>
              <w:t>1</w:t>
            </w:r>
          </w:p>
        </w:tc>
        <w:tc>
          <w:tcPr>
            <w:tcW w:w="5951" w:type="dxa"/>
          </w:tcPr>
          <w:p w14:paraId="125ED638" w14:textId="77777777" w:rsidR="00690A9E" w:rsidRPr="00555977" w:rsidRDefault="00690A9E" w:rsidP="00E90317">
            <w:r w:rsidRPr="00555977">
              <w:t xml:space="preserve">APARELHO DE AR CONDICIONADO SPLIT 30.000 </w:t>
            </w:r>
            <w:proofErr w:type="spellStart"/>
            <w:r w:rsidRPr="00555977">
              <w:t>BTUs</w:t>
            </w:r>
            <w:proofErr w:type="spellEnd"/>
            <w:r w:rsidRPr="00555977">
              <w:t xml:space="preserve"> – Aparelho de ar condicionado modelo Split High Wall, quente e frio, inverter, eficiência energética tipo “A”, temperatura 16ºC ~ 30ºC (ou mais amplo). Capacidade de aquecimento e refrigeração mínimas de 8790W. Funções Timer, </w:t>
            </w:r>
            <w:proofErr w:type="spellStart"/>
            <w:r w:rsidRPr="00555977">
              <w:t>Sleep</w:t>
            </w:r>
            <w:proofErr w:type="spellEnd"/>
            <w:r w:rsidRPr="00555977">
              <w:t>, Swing e turbo. Com controle remoto e termostato digital. Mínimo de 5 anos de garantia direto com o fabricante. Deverá possuir etiqueta de conservação nacional de energia pelo Inmetro e selo PROCEL. Tensão: 220V.</w:t>
            </w:r>
          </w:p>
          <w:p w14:paraId="5B4CD2F9" w14:textId="77777777" w:rsidR="00690A9E" w:rsidRPr="00555977" w:rsidRDefault="00690A9E" w:rsidP="00E90317">
            <w:r w:rsidRPr="00555977">
              <w:t>Composto por: unidade condensadora e unidade evaporadora, controle e cargas de gás refrigerante apropriado ao modelo (conforme orientações do fabricante). Não serão aceitos produtos “descasados” (avulsos), ou seja, apenas uma das unidades necessárias ao funcionamento do equipamento de ar condicionado.</w:t>
            </w:r>
          </w:p>
          <w:p w14:paraId="2D466FE0" w14:textId="77777777" w:rsidR="00690A9E" w:rsidRPr="00555977" w:rsidRDefault="00690A9E" w:rsidP="00E90317">
            <w:r w:rsidRPr="00555977">
              <w:t xml:space="preserve">(Marcas de referências: </w:t>
            </w:r>
            <w:proofErr w:type="spellStart"/>
            <w:r w:rsidRPr="00555977">
              <w:t>Gree</w:t>
            </w:r>
            <w:proofErr w:type="spellEnd"/>
            <w:r w:rsidRPr="00555977">
              <w:t xml:space="preserve">, </w:t>
            </w:r>
            <w:proofErr w:type="spellStart"/>
            <w:r w:rsidRPr="00555977">
              <w:t>Midea</w:t>
            </w:r>
            <w:proofErr w:type="spellEnd"/>
            <w:r w:rsidRPr="00555977">
              <w:t>, Consul)</w:t>
            </w:r>
          </w:p>
        </w:tc>
        <w:tc>
          <w:tcPr>
            <w:tcW w:w="1136" w:type="dxa"/>
          </w:tcPr>
          <w:p w14:paraId="023EC0EA" w14:textId="77777777" w:rsidR="00690A9E" w:rsidRPr="00555977" w:rsidRDefault="00690A9E" w:rsidP="00E90317">
            <w:r w:rsidRPr="00555977">
              <w:t>2</w:t>
            </w:r>
          </w:p>
        </w:tc>
        <w:tc>
          <w:tcPr>
            <w:tcW w:w="1128" w:type="dxa"/>
          </w:tcPr>
          <w:p w14:paraId="3C7B90FF" w14:textId="77777777" w:rsidR="00690A9E" w:rsidRPr="00555977" w:rsidRDefault="00690A9E" w:rsidP="00E90317">
            <w:r w:rsidRPr="00555977">
              <w:t>UNID</w:t>
            </w:r>
          </w:p>
        </w:tc>
      </w:tr>
    </w:tbl>
    <w:p w14:paraId="381248FA" w14:textId="77777777" w:rsidR="00690A9E" w:rsidRDefault="00690A9E" w:rsidP="00690A9E">
      <w:pPr>
        <w:pStyle w:val="PargrafodaLista"/>
        <w:spacing w:line="360" w:lineRule="auto"/>
        <w:ind w:left="792"/>
        <w:jc w:val="both"/>
        <w:rPr>
          <w:rFonts w:ascii="Arial" w:hAnsi="Arial" w:cs="Arial"/>
          <w:sz w:val="24"/>
        </w:rPr>
      </w:pPr>
    </w:p>
    <w:p w14:paraId="30867C42" w14:textId="77777777" w:rsidR="00690A9E" w:rsidRDefault="00690A9E" w:rsidP="00690A9E">
      <w:pPr>
        <w:pStyle w:val="PargrafodaLista"/>
        <w:numPr>
          <w:ilvl w:val="2"/>
          <w:numId w:val="21"/>
        </w:numPr>
        <w:spacing w:line="360" w:lineRule="auto"/>
        <w:jc w:val="both"/>
        <w:rPr>
          <w:rFonts w:ascii="Arial" w:hAnsi="Arial" w:cs="Arial"/>
          <w:sz w:val="24"/>
        </w:rPr>
      </w:pPr>
      <w:r w:rsidRPr="007455AF">
        <w:rPr>
          <w:rFonts w:ascii="Arial" w:hAnsi="Arial" w:cs="Arial"/>
          <w:sz w:val="24"/>
        </w:rPr>
        <w:t xml:space="preserve">Os itens adquiridos </w:t>
      </w:r>
      <w:r>
        <w:rPr>
          <w:rFonts w:ascii="Arial" w:hAnsi="Arial" w:cs="Arial"/>
          <w:sz w:val="24"/>
        </w:rPr>
        <w:t>serão posteriormente instalados conforme necessidade.</w:t>
      </w:r>
    </w:p>
    <w:p w14:paraId="3259B6DC" w14:textId="77777777" w:rsidR="00690A9E" w:rsidRPr="007455AF" w:rsidRDefault="00690A9E" w:rsidP="00690A9E">
      <w:pPr>
        <w:pStyle w:val="PargrafodaLista"/>
        <w:numPr>
          <w:ilvl w:val="3"/>
          <w:numId w:val="21"/>
        </w:numPr>
        <w:spacing w:line="360" w:lineRule="auto"/>
        <w:jc w:val="both"/>
        <w:rPr>
          <w:rFonts w:ascii="Arial" w:hAnsi="Arial" w:cs="Arial"/>
          <w:sz w:val="24"/>
        </w:rPr>
      </w:pPr>
      <w:r>
        <w:rPr>
          <w:rFonts w:ascii="Arial" w:hAnsi="Arial" w:cs="Arial"/>
          <w:sz w:val="24"/>
        </w:rPr>
        <w:t>Desde a aquisição os mesmos serão integrados ao patrimônio desta Câmara</w:t>
      </w:r>
    </w:p>
    <w:p w14:paraId="36C8E951" w14:textId="77777777" w:rsidR="00690A9E" w:rsidRPr="00A1742B" w:rsidRDefault="00690A9E" w:rsidP="00690A9E">
      <w:pPr>
        <w:pStyle w:val="PargrafodaLista"/>
        <w:numPr>
          <w:ilvl w:val="1"/>
          <w:numId w:val="21"/>
        </w:numPr>
        <w:spacing w:line="360" w:lineRule="auto"/>
        <w:jc w:val="both"/>
        <w:rPr>
          <w:rFonts w:ascii="Arial" w:hAnsi="Arial" w:cs="Arial"/>
          <w:sz w:val="24"/>
        </w:rPr>
      </w:pPr>
      <w:r w:rsidRPr="00A1742B">
        <w:rPr>
          <w:rFonts w:ascii="Arial" w:hAnsi="Arial" w:cs="Arial"/>
          <w:sz w:val="24"/>
        </w:rPr>
        <w:t>Natureza:</w:t>
      </w:r>
    </w:p>
    <w:p w14:paraId="54ABA8A2" w14:textId="77777777" w:rsidR="00690A9E" w:rsidRPr="006E184F" w:rsidRDefault="00690A9E" w:rsidP="00690A9E">
      <w:pPr>
        <w:spacing w:line="360" w:lineRule="auto"/>
        <w:ind w:left="360" w:firstLine="774"/>
        <w:jc w:val="both"/>
        <w:rPr>
          <w:rFonts w:ascii="Arial" w:hAnsi="Arial" w:cs="Arial"/>
          <w:color w:val="FF0000"/>
          <w:sz w:val="24"/>
        </w:rPr>
      </w:pPr>
      <w:r w:rsidRPr="006E184F">
        <w:rPr>
          <w:rFonts w:ascii="Arial" w:hAnsi="Arial" w:cs="Arial"/>
          <w:sz w:val="24"/>
        </w:rPr>
        <w:t>Os objetos desta contratação são caracterizados como: bens comuns, conforme art. 6º, XIII da lei 14133/2021.</w:t>
      </w:r>
    </w:p>
    <w:p w14:paraId="58713162" w14:textId="77777777" w:rsidR="00690A9E" w:rsidRPr="006E184F" w:rsidRDefault="00690A9E" w:rsidP="00690A9E">
      <w:pPr>
        <w:spacing w:line="360" w:lineRule="auto"/>
        <w:jc w:val="both"/>
        <w:rPr>
          <w:rFonts w:ascii="Arial" w:hAnsi="Arial" w:cs="Arial"/>
          <w:color w:val="FF0000"/>
          <w:sz w:val="24"/>
        </w:rPr>
      </w:pPr>
    </w:p>
    <w:p w14:paraId="098050F9" w14:textId="77777777" w:rsidR="00690A9E" w:rsidRPr="006E184F" w:rsidRDefault="00690A9E" w:rsidP="00690A9E">
      <w:pPr>
        <w:pStyle w:val="PargrafodaLista"/>
        <w:numPr>
          <w:ilvl w:val="1"/>
          <w:numId w:val="21"/>
        </w:numPr>
        <w:spacing w:line="360" w:lineRule="auto"/>
        <w:jc w:val="both"/>
        <w:rPr>
          <w:rFonts w:ascii="Arial" w:hAnsi="Arial" w:cs="Arial"/>
          <w:sz w:val="24"/>
        </w:rPr>
      </w:pPr>
      <w:r w:rsidRPr="006E184F">
        <w:rPr>
          <w:rFonts w:ascii="Arial" w:hAnsi="Arial" w:cs="Arial"/>
          <w:sz w:val="24"/>
        </w:rPr>
        <w:t>Vigência:</w:t>
      </w:r>
    </w:p>
    <w:p w14:paraId="1AAF282A" w14:textId="77777777" w:rsidR="00690A9E" w:rsidRPr="006E184F" w:rsidRDefault="00690A9E" w:rsidP="00690A9E">
      <w:pPr>
        <w:pStyle w:val="PargrafodaLista"/>
        <w:spacing w:line="360" w:lineRule="auto"/>
        <w:ind w:left="792"/>
        <w:jc w:val="both"/>
        <w:rPr>
          <w:rFonts w:ascii="Arial" w:hAnsi="Arial" w:cs="Arial"/>
          <w:sz w:val="24"/>
        </w:rPr>
      </w:pPr>
      <w:r w:rsidRPr="006E184F">
        <w:rPr>
          <w:rFonts w:ascii="Arial" w:hAnsi="Arial" w:cs="Arial"/>
          <w:sz w:val="24"/>
        </w:rPr>
        <w:t>A presente contratação terá vigência de um ano, prorrogável conforme legislação aplicável.</w:t>
      </w:r>
    </w:p>
    <w:p w14:paraId="4CA4A694" w14:textId="77777777" w:rsidR="00690A9E" w:rsidRPr="00555977" w:rsidRDefault="00690A9E" w:rsidP="00690A9E">
      <w:pPr>
        <w:pStyle w:val="PargrafodaLista"/>
        <w:spacing w:line="360" w:lineRule="auto"/>
        <w:ind w:left="792"/>
        <w:jc w:val="both"/>
        <w:rPr>
          <w:rFonts w:ascii="Arial" w:hAnsi="Arial" w:cs="Arial"/>
          <w:color w:val="FF0000"/>
          <w:sz w:val="24"/>
        </w:rPr>
      </w:pPr>
    </w:p>
    <w:p w14:paraId="63975501" w14:textId="77777777" w:rsidR="00690A9E" w:rsidRPr="006112B7" w:rsidRDefault="00690A9E" w:rsidP="00690A9E">
      <w:pPr>
        <w:pStyle w:val="PargrafodaLista"/>
        <w:numPr>
          <w:ilvl w:val="0"/>
          <w:numId w:val="21"/>
        </w:numPr>
        <w:spacing w:line="360" w:lineRule="auto"/>
        <w:jc w:val="both"/>
        <w:rPr>
          <w:rFonts w:ascii="Arial" w:hAnsi="Arial" w:cs="Arial"/>
          <w:sz w:val="24"/>
        </w:rPr>
      </w:pPr>
      <w:r w:rsidRPr="006112B7">
        <w:rPr>
          <w:rFonts w:ascii="Arial" w:hAnsi="Arial" w:cs="Arial"/>
          <w:b/>
          <w:sz w:val="24"/>
        </w:rPr>
        <w:t>FUNDAMENTAÇÃO</w:t>
      </w:r>
    </w:p>
    <w:p w14:paraId="3FA4EE04" w14:textId="77777777" w:rsidR="00690A9E" w:rsidRPr="006112B7" w:rsidRDefault="00690A9E" w:rsidP="00690A9E">
      <w:pPr>
        <w:pStyle w:val="PargrafodaLista"/>
        <w:numPr>
          <w:ilvl w:val="1"/>
          <w:numId w:val="21"/>
        </w:numPr>
        <w:spacing w:line="360" w:lineRule="auto"/>
        <w:jc w:val="both"/>
        <w:rPr>
          <w:rFonts w:ascii="Arial" w:hAnsi="Arial" w:cs="Arial"/>
          <w:sz w:val="24"/>
        </w:rPr>
      </w:pPr>
      <w:r w:rsidRPr="006112B7">
        <w:rPr>
          <w:rFonts w:ascii="Arial" w:hAnsi="Arial" w:cs="Arial"/>
          <w:sz w:val="24"/>
        </w:rPr>
        <w:lastRenderedPageBreak/>
        <w:t>O fornecimento dos bens supracitados será formalizado por meio de dispensa eletrônica de licitação, com fundamento no art. 75, Inciso II, da Lei 14133/2021 - outros serviços e compras, limite de R$ 62.725,59 (sessenta e dois mil setecentos e vinte e cinco reais e cinquenta e nove centavos) conforme o Decreto nº 12.343/2024.</w:t>
      </w:r>
    </w:p>
    <w:p w14:paraId="354BE373" w14:textId="77777777" w:rsidR="00690A9E" w:rsidRPr="00E3692E" w:rsidRDefault="00690A9E" w:rsidP="00690A9E">
      <w:pPr>
        <w:pStyle w:val="PargrafodaLista"/>
        <w:numPr>
          <w:ilvl w:val="1"/>
          <w:numId w:val="21"/>
        </w:numPr>
        <w:spacing w:line="360" w:lineRule="auto"/>
        <w:jc w:val="both"/>
        <w:rPr>
          <w:rFonts w:ascii="Arial" w:hAnsi="Arial" w:cs="Arial"/>
          <w:sz w:val="24"/>
        </w:rPr>
      </w:pPr>
      <w:r w:rsidRPr="00E3692E">
        <w:rPr>
          <w:rFonts w:ascii="Arial" w:hAnsi="Arial" w:cs="Arial"/>
          <w:sz w:val="24"/>
        </w:rPr>
        <w:t xml:space="preserve">Nos termos do estudo técnico preliminar entende-se que a contratação </w:t>
      </w:r>
      <w:proofErr w:type="gramStart"/>
      <w:r w:rsidRPr="00E3692E">
        <w:rPr>
          <w:rFonts w:ascii="Arial" w:hAnsi="Arial" w:cs="Arial"/>
          <w:sz w:val="24"/>
        </w:rPr>
        <w:t>justifica-se</w:t>
      </w:r>
      <w:proofErr w:type="gramEnd"/>
      <w:r w:rsidRPr="00E3692E">
        <w:rPr>
          <w:rFonts w:ascii="Arial" w:hAnsi="Arial" w:cs="Arial"/>
          <w:sz w:val="24"/>
        </w:rPr>
        <w:t xml:space="preserve"> para garantir maior conforto térmico e, portanto, qualidade de vida aos servidores, vereadores e visitantes, além de evitar o aquecimento exacerbado de equipamentos de informática.</w:t>
      </w:r>
    </w:p>
    <w:p w14:paraId="3B617E02" w14:textId="77777777" w:rsidR="00690A9E" w:rsidRPr="00E3692E" w:rsidRDefault="00690A9E" w:rsidP="00690A9E">
      <w:pPr>
        <w:pStyle w:val="PargrafodaLista"/>
        <w:numPr>
          <w:ilvl w:val="1"/>
          <w:numId w:val="21"/>
        </w:numPr>
        <w:spacing w:line="360" w:lineRule="auto"/>
        <w:jc w:val="both"/>
        <w:rPr>
          <w:rFonts w:ascii="Arial" w:hAnsi="Arial" w:cs="Arial"/>
          <w:sz w:val="24"/>
        </w:rPr>
      </w:pPr>
      <w:r w:rsidRPr="00E3692E">
        <w:rPr>
          <w:rFonts w:ascii="Arial" w:hAnsi="Arial" w:cs="Arial"/>
          <w:sz w:val="24"/>
        </w:rPr>
        <w:t>Demais fundamentos podem ser encontrados de maneira pormenorizada no ETP.</w:t>
      </w:r>
    </w:p>
    <w:p w14:paraId="262BD44A" w14:textId="77777777" w:rsidR="00690A9E" w:rsidRPr="0097346F" w:rsidRDefault="00690A9E" w:rsidP="00690A9E">
      <w:pPr>
        <w:pStyle w:val="PargrafodaLista"/>
        <w:numPr>
          <w:ilvl w:val="0"/>
          <w:numId w:val="21"/>
        </w:numPr>
        <w:spacing w:line="360" w:lineRule="auto"/>
        <w:jc w:val="both"/>
        <w:rPr>
          <w:rFonts w:ascii="Arial" w:hAnsi="Arial" w:cs="Arial"/>
          <w:sz w:val="24"/>
        </w:rPr>
      </w:pPr>
      <w:r w:rsidRPr="0097346F">
        <w:rPr>
          <w:rFonts w:ascii="Arial" w:hAnsi="Arial" w:cs="Arial"/>
          <w:b/>
          <w:sz w:val="24"/>
        </w:rPr>
        <w:t>DA SOLUÇÃO COMO UM TODO:</w:t>
      </w:r>
    </w:p>
    <w:p w14:paraId="7A7BF23F" w14:textId="77777777" w:rsidR="00690A9E" w:rsidRDefault="00690A9E" w:rsidP="00690A9E">
      <w:pPr>
        <w:pStyle w:val="PargrafodaLista"/>
        <w:numPr>
          <w:ilvl w:val="1"/>
          <w:numId w:val="21"/>
        </w:numPr>
        <w:spacing w:line="360" w:lineRule="auto"/>
        <w:jc w:val="both"/>
        <w:rPr>
          <w:rFonts w:ascii="Arial" w:hAnsi="Arial" w:cs="Arial"/>
          <w:sz w:val="24"/>
        </w:rPr>
      </w:pPr>
      <w:r w:rsidRPr="0097346F">
        <w:rPr>
          <w:rFonts w:ascii="Arial" w:hAnsi="Arial" w:cs="Arial"/>
          <w:sz w:val="24"/>
        </w:rPr>
        <w:t>O objeto da presente contratação compreende a contratação de empresa para o fornecimento de aparelhos de ar-condicionado completos, de modo a proporcionar maior qualidade de vida</w:t>
      </w:r>
      <w:r>
        <w:rPr>
          <w:rFonts w:ascii="Arial" w:hAnsi="Arial" w:cs="Arial"/>
          <w:sz w:val="24"/>
        </w:rPr>
        <w:t xml:space="preserve"> aos vereadores, servidores e visitantes, bem como evitar aquecimento exacerbado de aparelhos de informática.</w:t>
      </w:r>
    </w:p>
    <w:p w14:paraId="00095327" w14:textId="77777777" w:rsidR="00690A9E" w:rsidRDefault="00690A9E" w:rsidP="00690A9E">
      <w:pPr>
        <w:pStyle w:val="PargrafodaLista"/>
        <w:numPr>
          <w:ilvl w:val="1"/>
          <w:numId w:val="21"/>
        </w:numPr>
        <w:spacing w:line="360" w:lineRule="auto"/>
        <w:jc w:val="both"/>
        <w:rPr>
          <w:rFonts w:ascii="Arial" w:hAnsi="Arial" w:cs="Arial"/>
          <w:sz w:val="24"/>
        </w:rPr>
      </w:pPr>
      <w:r>
        <w:rPr>
          <w:rFonts w:ascii="Arial" w:hAnsi="Arial" w:cs="Arial"/>
          <w:sz w:val="24"/>
        </w:rPr>
        <w:t>O escopo da contratação compreenderá a entrega dos itens descritos, conforme quantidades contratadas. Não se aceitará itens em desacordo com os padrões normativos, com padrão de eficiência energética abaixo do especificado, bem como qualquer outra divergência.</w:t>
      </w:r>
    </w:p>
    <w:p w14:paraId="00C7A0D1" w14:textId="77777777" w:rsidR="00690A9E" w:rsidRDefault="00690A9E" w:rsidP="00690A9E">
      <w:pPr>
        <w:pStyle w:val="PargrafodaLista"/>
        <w:numPr>
          <w:ilvl w:val="1"/>
          <w:numId w:val="21"/>
        </w:numPr>
        <w:spacing w:line="360" w:lineRule="auto"/>
        <w:jc w:val="both"/>
        <w:rPr>
          <w:rFonts w:ascii="Arial" w:hAnsi="Arial" w:cs="Arial"/>
          <w:sz w:val="24"/>
        </w:rPr>
      </w:pPr>
      <w:r>
        <w:rPr>
          <w:rFonts w:ascii="Arial" w:hAnsi="Arial" w:cs="Arial"/>
          <w:sz w:val="24"/>
        </w:rPr>
        <w:t>O contratado se responsabilizará pela substituição dos itens em caso de diferença do solicitado, mesmo que essa se verifique após o recebimento provisório.</w:t>
      </w:r>
    </w:p>
    <w:p w14:paraId="05711466" w14:textId="77777777" w:rsidR="00690A9E" w:rsidRPr="0097346F" w:rsidRDefault="00690A9E" w:rsidP="00690A9E">
      <w:pPr>
        <w:pStyle w:val="PargrafodaLista"/>
        <w:numPr>
          <w:ilvl w:val="1"/>
          <w:numId w:val="21"/>
        </w:numPr>
        <w:spacing w:line="360" w:lineRule="auto"/>
        <w:jc w:val="both"/>
        <w:rPr>
          <w:rFonts w:ascii="Arial" w:hAnsi="Arial" w:cs="Arial"/>
          <w:sz w:val="24"/>
        </w:rPr>
      </w:pPr>
      <w:r>
        <w:rPr>
          <w:rFonts w:ascii="Arial" w:hAnsi="Arial" w:cs="Arial"/>
          <w:sz w:val="24"/>
        </w:rPr>
        <w:t>Mais detalhes da solução como um todo podem ser encontrados no ETP.</w:t>
      </w:r>
    </w:p>
    <w:p w14:paraId="5E283D1A" w14:textId="77777777" w:rsidR="00690A9E" w:rsidRPr="00556582" w:rsidRDefault="00690A9E" w:rsidP="00690A9E">
      <w:pPr>
        <w:spacing w:line="360" w:lineRule="auto"/>
        <w:jc w:val="both"/>
        <w:rPr>
          <w:rFonts w:ascii="Arial" w:hAnsi="Arial" w:cs="Arial"/>
          <w:color w:val="FF0000"/>
          <w:sz w:val="24"/>
        </w:rPr>
      </w:pPr>
    </w:p>
    <w:p w14:paraId="48BCEB3E" w14:textId="77777777" w:rsidR="00690A9E" w:rsidRPr="00D2602C" w:rsidRDefault="00690A9E" w:rsidP="00690A9E">
      <w:pPr>
        <w:pStyle w:val="PargrafodaLista"/>
        <w:numPr>
          <w:ilvl w:val="0"/>
          <w:numId w:val="21"/>
        </w:numPr>
        <w:spacing w:line="360" w:lineRule="auto"/>
        <w:jc w:val="both"/>
        <w:rPr>
          <w:rFonts w:ascii="Arial" w:hAnsi="Arial" w:cs="Arial"/>
          <w:sz w:val="24"/>
        </w:rPr>
      </w:pPr>
      <w:r w:rsidRPr="00D2602C">
        <w:rPr>
          <w:rFonts w:ascii="Arial" w:hAnsi="Arial" w:cs="Arial"/>
          <w:b/>
          <w:sz w:val="24"/>
        </w:rPr>
        <w:t>REQUISITOS DA CONTRATAÇÃO:</w:t>
      </w:r>
    </w:p>
    <w:p w14:paraId="12999520" w14:textId="77777777" w:rsidR="00690A9E" w:rsidRPr="00D2602C" w:rsidRDefault="00690A9E" w:rsidP="00690A9E">
      <w:pPr>
        <w:pStyle w:val="PargrafodaLista"/>
        <w:numPr>
          <w:ilvl w:val="1"/>
          <w:numId w:val="21"/>
        </w:numPr>
        <w:spacing w:line="360" w:lineRule="auto"/>
        <w:jc w:val="both"/>
        <w:rPr>
          <w:rFonts w:ascii="Arial" w:hAnsi="Arial" w:cs="Arial"/>
          <w:sz w:val="24"/>
        </w:rPr>
      </w:pPr>
      <w:r w:rsidRPr="00D2602C">
        <w:rPr>
          <w:rFonts w:ascii="Arial" w:hAnsi="Arial" w:cs="Arial"/>
          <w:sz w:val="24"/>
        </w:rPr>
        <w:t>Seguir o contido na Lei 14.133/2021.</w:t>
      </w:r>
    </w:p>
    <w:p w14:paraId="28FA99CF" w14:textId="77777777" w:rsidR="00690A9E" w:rsidRPr="00F9688D" w:rsidRDefault="00690A9E" w:rsidP="00690A9E">
      <w:pPr>
        <w:pStyle w:val="PargrafodaLista"/>
        <w:numPr>
          <w:ilvl w:val="1"/>
          <w:numId w:val="21"/>
        </w:numPr>
        <w:spacing w:line="360" w:lineRule="auto"/>
        <w:jc w:val="both"/>
        <w:rPr>
          <w:rFonts w:ascii="Arial" w:hAnsi="Arial" w:cs="Arial"/>
          <w:sz w:val="24"/>
        </w:rPr>
      </w:pPr>
      <w:r w:rsidRPr="00D2602C">
        <w:rPr>
          <w:rFonts w:ascii="Arial" w:hAnsi="Arial" w:cs="Arial"/>
          <w:sz w:val="24"/>
        </w:rPr>
        <w:t>Sustentabilidade:</w:t>
      </w:r>
      <w:r>
        <w:rPr>
          <w:rFonts w:ascii="Arial" w:hAnsi="Arial" w:cs="Arial"/>
          <w:sz w:val="24"/>
        </w:rPr>
        <w:t xml:space="preserve"> </w:t>
      </w:r>
      <w:r w:rsidRPr="00F9688D">
        <w:rPr>
          <w:rFonts w:ascii="Arial" w:hAnsi="Arial" w:cs="Arial"/>
          <w:sz w:val="24"/>
        </w:rPr>
        <w:t xml:space="preserve">Uso de materiais e </w:t>
      </w:r>
      <w:r>
        <w:rPr>
          <w:rFonts w:ascii="Arial" w:hAnsi="Arial" w:cs="Arial"/>
          <w:sz w:val="24"/>
        </w:rPr>
        <w:t>equipamentos com certificação de uso eficiente de energia elétrica.</w:t>
      </w:r>
    </w:p>
    <w:p w14:paraId="30EB61FB" w14:textId="77777777" w:rsidR="00690A9E" w:rsidRDefault="00690A9E" w:rsidP="00690A9E">
      <w:pPr>
        <w:pStyle w:val="PargrafodaLista"/>
        <w:numPr>
          <w:ilvl w:val="1"/>
          <w:numId w:val="21"/>
        </w:numPr>
        <w:spacing w:line="360" w:lineRule="auto"/>
        <w:jc w:val="both"/>
        <w:rPr>
          <w:rFonts w:ascii="Arial" w:hAnsi="Arial" w:cs="Arial"/>
          <w:sz w:val="24"/>
        </w:rPr>
      </w:pPr>
      <w:r w:rsidRPr="00F9688D">
        <w:rPr>
          <w:rFonts w:ascii="Arial" w:hAnsi="Arial" w:cs="Arial"/>
          <w:sz w:val="24"/>
        </w:rPr>
        <w:lastRenderedPageBreak/>
        <w:t>Garantia: não haverá exigência da garantia da contratação nos termos dos artigos 96 e seguintes da Lei 14.133/2021, em razão da baixa complexidade do objeto, conforme o ETP.</w:t>
      </w:r>
    </w:p>
    <w:p w14:paraId="511AB479" w14:textId="77777777" w:rsidR="00690A9E" w:rsidRPr="00F9688D" w:rsidRDefault="00690A9E" w:rsidP="00690A9E">
      <w:pPr>
        <w:pStyle w:val="PargrafodaLista"/>
        <w:numPr>
          <w:ilvl w:val="1"/>
          <w:numId w:val="21"/>
        </w:numPr>
        <w:spacing w:line="360" w:lineRule="auto"/>
        <w:jc w:val="both"/>
        <w:rPr>
          <w:rFonts w:ascii="Arial" w:hAnsi="Arial" w:cs="Arial"/>
          <w:sz w:val="24"/>
        </w:rPr>
      </w:pPr>
      <w:proofErr w:type="spellStart"/>
      <w:r>
        <w:rPr>
          <w:rFonts w:ascii="Arial" w:hAnsi="Arial" w:cs="Arial"/>
          <w:sz w:val="24"/>
        </w:rPr>
        <w:t>Fornecer</w:t>
      </w:r>
      <w:proofErr w:type="spellEnd"/>
      <w:r>
        <w:rPr>
          <w:rFonts w:ascii="Arial" w:hAnsi="Arial" w:cs="Arial"/>
          <w:sz w:val="24"/>
        </w:rPr>
        <w:t xml:space="preserve"> suporte após a entrega do material, caso venham a ser encontrados problemas no item.</w:t>
      </w:r>
    </w:p>
    <w:p w14:paraId="088A5B14" w14:textId="77777777" w:rsidR="00690A9E" w:rsidRPr="00F9688D" w:rsidRDefault="00690A9E" w:rsidP="00690A9E">
      <w:pPr>
        <w:pStyle w:val="PargrafodaLista"/>
        <w:numPr>
          <w:ilvl w:val="1"/>
          <w:numId w:val="21"/>
        </w:numPr>
        <w:spacing w:line="360" w:lineRule="auto"/>
        <w:jc w:val="both"/>
        <w:rPr>
          <w:rFonts w:ascii="Arial" w:hAnsi="Arial" w:cs="Arial"/>
          <w:sz w:val="24"/>
        </w:rPr>
      </w:pPr>
      <w:r w:rsidRPr="00F9688D">
        <w:rPr>
          <w:rFonts w:ascii="Arial" w:hAnsi="Arial" w:cs="Arial"/>
          <w:sz w:val="24"/>
        </w:rPr>
        <w:t>Subcontratação: não será admitida a subcontratação do objeto contratual.</w:t>
      </w:r>
    </w:p>
    <w:p w14:paraId="3ED4CEEE" w14:textId="77777777" w:rsidR="00690A9E" w:rsidRPr="000B3613" w:rsidRDefault="00690A9E" w:rsidP="00690A9E">
      <w:pPr>
        <w:pStyle w:val="PargrafodaLista"/>
        <w:numPr>
          <w:ilvl w:val="1"/>
          <w:numId w:val="21"/>
        </w:numPr>
        <w:spacing w:line="360" w:lineRule="auto"/>
        <w:jc w:val="both"/>
        <w:rPr>
          <w:rFonts w:ascii="Arial" w:hAnsi="Arial" w:cs="Arial"/>
          <w:sz w:val="24"/>
        </w:rPr>
      </w:pPr>
      <w:r w:rsidRPr="000B3613">
        <w:rPr>
          <w:rFonts w:ascii="Arial" w:hAnsi="Arial" w:cs="Arial"/>
          <w:sz w:val="24"/>
        </w:rPr>
        <w:t>A empresa deverá observar o que dispõe na Lei Geral de Proteção de Dados no que tange ao tratamento de dados sensíveis que venham a ser fornecidos em razão da execução do objeto desta contratação, se for o caso.</w:t>
      </w:r>
    </w:p>
    <w:p w14:paraId="051350F0" w14:textId="77777777" w:rsidR="00690A9E" w:rsidRPr="007A58DC" w:rsidRDefault="00690A9E" w:rsidP="00690A9E">
      <w:pPr>
        <w:pStyle w:val="PargrafodaLista"/>
        <w:numPr>
          <w:ilvl w:val="0"/>
          <w:numId w:val="21"/>
        </w:numPr>
        <w:spacing w:line="360" w:lineRule="auto"/>
        <w:jc w:val="both"/>
        <w:rPr>
          <w:rFonts w:ascii="Arial" w:hAnsi="Arial" w:cs="Arial"/>
          <w:sz w:val="24"/>
        </w:rPr>
      </w:pPr>
      <w:r w:rsidRPr="007A58DC">
        <w:rPr>
          <w:rFonts w:ascii="Arial" w:hAnsi="Arial" w:cs="Arial"/>
          <w:b/>
          <w:sz w:val="24"/>
        </w:rPr>
        <w:t>MODELO DE EXECUÇÃO:</w:t>
      </w:r>
    </w:p>
    <w:p w14:paraId="5114BDCF" w14:textId="77777777" w:rsidR="00690A9E" w:rsidRDefault="00690A9E" w:rsidP="00690A9E">
      <w:pPr>
        <w:pStyle w:val="PargrafodaLista"/>
        <w:numPr>
          <w:ilvl w:val="1"/>
          <w:numId w:val="21"/>
        </w:numPr>
        <w:spacing w:line="360" w:lineRule="auto"/>
        <w:ind w:left="1140"/>
        <w:jc w:val="both"/>
        <w:rPr>
          <w:rFonts w:ascii="Arial" w:hAnsi="Arial" w:cs="Arial"/>
          <w:sz w:val="24"/>
        </w:rPr>
      </w:pPr>
      <w:r>
        <w:rPr>
          <w:rFonts w:ascii="Arial" w:hAnsi="Arial" w:cs="Arial"/>
          <w:sz w:val="24"/>
        </w:rPr>
        <w:t xml:space="preserve">Prazo: </w:t>
      </w:r>
      <w:r w:rsidRPr="007A58DC">
        <w:rPr>
          <w:rFonts w:ascii="Arial" w:hAnsi="Arial" w:cs="Arial"/>
          <w:sz w:val="24"/>
        </w:rPr>
        <w:t xml:space="preserve">Após </w:t>
      </w:r>
      <w:r>
        <w:rPr>
          <w:rFonts w:ascii="Arial" w:hAnsi="Arial" w:cs="Arial"/>
          <w:sz w:val="24"/>
        </w:rPr>
        <w:t>o recebimento da solicitação</w:t>
      </w:r>
      <w:r w:rsidRPr="007A58DC">
        <w:rPr>
          <w:rFonts w:ascii="Arial" w:hAnsi="Arial" w:cs="Arial"/>
          <w:sz w:val="24"/>
        </w:rPr>
        <w:t xml:space="preserve">, </w:t>
      </w:r>
      <w:r>
        <w:rPr>
          <w:rFonts w:ascii="Arial" w:hAnsi="Arial" w:cs="Arial"/>
          <w:sz w:val="24"/>
        </w:rPr>
        <w:t xml:space="preserve">a entrega </w:t>
      </w:r>
      <w:r w:rsidRPr="007A58DC">
        <w:rPr>
          <w:rFonts w:ascii="Arial" w:hAnsi="Arial" w:cs="Arial"/>
          <w:sz w:val="24"/>
        </w:rPr>
        <w:t>dever</w:t>
      </w:r>
      <w:r>
        <w:rPr>
          <w:rFonts w:ascii="Arial" w:hAnsi="Arial" w:cs="Arial"/>
          <w:sz w:val="24"/>
        </w:rPr>
        <w:t>á</w:t>
      </w:r>
      <w:r w:rsidRPr="007A58DC">
        <w:rPr>
          <w:rFonts w:ascii="Arial" w:hAnsi="Arial" w:cs="Arial"/>
          <w:sz w:val="24"/>
        </w:rPr>
        <w:t xml:space="preserve"> ser realizad</w:t>
      </w:r>
      <w:r>
        <w:rPr>
          <w:rFonts w:ascii="Arial" w:hAnsi="Arial" w:cs="Arial"/>
          <w:sz w:val="24"/>
        </w:rPr>
        <w:t>a</w:t>
      </w:r>
      <w:r w:rsidRPr="007A58DC">
        <w:rPr>
          <w:rFonts w:ascii="Arial" w:hAnsi="Arial" w:cs="Arial"/>
          <w:sz w:val="24"/>
        </w:rPr>
        <w:t xml:space="preserve"> </w:t>
      </w:r>
      <w:r>
        <w:rPr>
          <w:rFonts w:ascii="Arial" w:hAnsi="Arial" w:cs="Arial"/>
          <w:sz w:val="24"/>
        </w:rPr>
        <w:t>em até 10 (dez) dias úteis</w:t>
      </w:r>
      <w:r w:rsidRPr="007A58DC">
        <w:rPr>
          <w:rFonts w:ascii="Arial" w:hAnsi="Arial" w:cs="Arial"/>
          <w:sz w:val="24"/>
        </w:rPr>
        <w:t xml:space="preserve">, conforme a necessidade desta Câmara Municipal e especificações do </w:t>
      </w:r>
      <w:r>
        <w:rPr>
          <w:rFonts w:ascii="Arial" w:hAnsi="Arial" w:cs="Arial"/>
          <w:sz w:val="24"/>
        </w:rPr>
        <w:t xml:space="preserve">instrumento de </w:t>
      </w:r>
      <w:r w:rsidRPr="007A58DC">
        <w:rPr>
          <w:rFonts w:ascii="Arial" w:hAnsi="Arial" w:cs="Arial"/>
          <w:sz w:val="24"/>
        </w:rPr>
        <w:t>contrato e termo de referência.</w:t>
      </w:r>
    </w:p>
    <w:p w14:paraId="23C29800" w14:textId="77777777" w:rsidR="00690A9E" w:rsidRDefault="00690A9E" w:rsidP="00690A9E">
      <w:pPr>
        <w:pStyle w:val="PargrafodaLista"/>
        <w:numPr>
          <w:ilvl w:val="1"/>
          <w:numId w:val="21"/>
        </w:numPr>
        <w:spacing w:line="360" w:lineRule="auto"/>
        <w:ind w:left="1140"/>
        <w:jc w:val="both"/>
        <w:rPr>
          <w:rFonts w:ascii="Arial" w:hAnsi="Arial" w:cs="Arial"/>
          <w:sz w:val="24"/>
        </w:rPr>
      </w:pPr>
      <w:r>
        <w:rPr>
          <w:rFonts w:ascii="Arial" w:hAnsi="Arial" w:cs="Arial"/>
          <w:sz w:val="24"/>
        </w:rPr>
        <w:t>Entrega: os itens deverão ser entregues na sede da contratante (Rua Bernardino Bogo, nº 100, Sala 08 – CEP 87.160-266), dentro do horário de atendimento (08 às 11horas e 13 às 17 horas).</w:t>
      </w:r>
    </w:p>
    <w:p w14:paraId="7B4DFDC1" w14:textId="77777777" w:rsidR="00690A9E" w:rsidRDefault="00690A9E" w:rsidP="00690A9E">
      <w:pPr>
        <w:pStyle w:val="PargrafodaLista"/>
        <w:numPr>
          <w:ilvl w:val="1"/>
          <w:numId w:val="21"/>
        </w:numPr>
        <w:spacing w:line="360" w:lineRule="auto"/>
        <w:ind w:left="1140"/>
        <w:jc w:val="both"/>
        <w:rPr>
          <w:rFonts w:ascii="Arial" w:hAnsi="Arial" w:cs="Arial"/>
          <w:sz w:val="24"/>
        </w:rPr>
      </w:pPr>
      <w:r>
        <w:rPr>
          <w:rFonts w:ascii="Arial" w:hAnsi="Arial" w:cs="Arial"/>
          <w:sz w:val="24"/>
        </w:rPr>
        <w:t>No ato de entrega será realizada a conferência e o recebimento provisório.</w:t>
      </w:r>
    </w:p>
    <w:p w14:paraId="7A0CD96F" w14:textId="77777777" w:rsidR="00690A9E" w:rsidRDefault="00690A9E" w:rsidP="00690A9E">
      <w:pPr>
        <w:pStyle w:val="PargrafodaLista"/>
        <w:numPr>
          <w:ilvl w:val="1"/>
          <w:numId w:val="21"/>
        </w:numPr>
        <w:spacing w:line="360" w:lineRule="auto"/>
        <w:ind w:left="1140"/>
        <w:jc w:val="both"/>
        <w:rPr>
          <w:rFonts w:ascii="Arial" w:hAnsi="Arial" w:cs="Arial"/>
          <w:sz w:val="24"/>
        </w:rPr>
      </w:pPr>
      <w:r w:rsidRPr="00966CC5">
        <w:rPr>
          <w:rFonts w:ascii="Arial" w:hAnsi="Arial" w:cs="Arial"/>
          <w:sz w:val="24"/>
        </w:rPr>
        <w:t>No caso de rejeição dos itens a contratada terão prazo de 10 dias corridos para realizar substituição</w:t>
      </w:r>
      <w:r>
        <w:rPr>
          <w:rFonts w:ascii="Arial" w:hAnsi="Arial" w:cs="Arial"/>
          <w:sz w:val="24"/>
        </w:rPr>
        <w:t>.</w:t>
      </w:r>
    </w:p>
    <w:p w14:paraId="59FE6F22" w14:textId="77777777" w:rsidR="00690A9E" w:rsidRPr="00966CC5" w:rsidRDefault="00690A9E" w:rsidP="00690A9E">
      <w:pPr>
        <w:pStyle w:val="PargrafodaLista"/>
        <w:numPr>
          <w:ilvl w:val="2"/>
          <w:numId w:val="21"/>
        </w:numPr>
        <w:spacing w:line="360" w:lineRule="auto"/>
        <w:jc w:val="both"/>
        <w:rPr>
          <w:rFonts w:ascii="Arial" w:hAnsi="Arial" w:cs="Arial"/>
          <w:sz w:val="24"/>
        </w:rPr>
      </w:pPr>
      <w:r>
        <w:rPr>
          <w:rFonts w:ascii="Arial" w:hAnsi="Arial" w:cs="Arial"/>
          <w:sz w:val="24"/>
        </w:rPr>
        <w:t>O prazo em questão será considerado para a rejeição no recebimento provisório ou definitivo.</w:t>
      </w:r>
    </w:p>
    <w:p w14:paraId="10FA5647" w14:textId="77777777" w:rsidR="00690A9E" w:rsidRDefault="00690A9E" w:rsidP="00690A9E">
      <w:pPr>
        <w:pStyle w:val="PargrafodaLista"/>
        <w:numPr>
          <w:ilvl w:val="1"/>
          <w:numId w:val="21"/>
        </w:numPr>
        <w:spacing w:line="360" w:lineRule="auto"/>
        <w:ind w:left="1140"/>
        <w:jc w:val="both"/>
        <w:rPr>
          <w:rFonts w:ascii="Arial" w:hAnsi="Arial" w:cs="Arial"/>
          <w:sz w:val="24"/>
        </w:rPr>
      </w:pPr>
      <w:r>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6ECC9CFC" w14:textId="77777777" w:rsidR="00690A9E" w:rsidRPr="00621461" w:rsidRDefault="00690A9E" w:rsidP="00690A9E">
      <w:pPr>
        <w:pStyle w:val="PargrafodaLista"/>
        <w:numPr>
          <w:ilvl w:val="1"/>
          <w:numId w:val="21"/>
        </w:numPr>
        <w:spacing w:line="360" w:lineRule="auto"/>
        <w:ind w:left="1140"/>
        <w:jc w:val="both"/>
        <w:rPr>
          <w:rFonts w:ascii="Arial" w:hAnsi="Arial" w:cs="Arial"/>
          <w:sz w:val="24"/>
        </w:rPr>
      </w:pPr>
      <w:r>
        <w:rPr>
          <w:rFonts w:ascii="Arial" w:hAnsi="Arial" w:cs="Arial"/>
          <w:sz w:val="24"/>
        </w:rPr>
        <w:t>O recebimento, provisório ou definitivo, não exclui a obrigação da contratada de entregar os itens em acordo com o que foi contratado, sendo facultado a contratante a tomada de medidas cabíveis.</w:t>
      </w:r>
    </w:p>
    <w:p w14:paraId="3AAF5C6B" w14:textId="77777777" w:rsidR="00690A9E" w:rsidRPr="00621461" w:rsidRDefault="00690A9E" w:rsidP="00690A9E">
      <w:pPr>
        <w:pStyle w:val="PargrafodaLista"/>
        <w:numPr>
          <w:ilvl w:val="1"/>
          <w:numId w:val="21"/>
        </w:numPr>
        <w:spacing w:line="360" w:lineRule="auto"/>
        <w:ind w:left="1140"/>
        <w:jc w:val="both"/>
        <w:rPr>
          <w:rFonts w:ascii="Arial" w:hAnsi="Arial" w:cs="Arial"/>
          <w:sz w:val="24"/>
        </w:rPr>
      </w:pPr>
      <w:r w:rsidRPr="00621461">
        <w:rPr>
          <w:rFonts w:ascii="Arial" w:hAnsi="Arial" w:cs="Arial"/>
          <w:sz w:val="24"/>
        </w:rPr>
        <w:lastRenderedPageBreak/>
        <w:t>É de responsabilidade da contratada o cumprimento dos prazos legais pertinentes, solicitando informações à Câmara Municipal quando necessário.</w:t>
      </w:r>
    </w:p>
    <w:p w14:paraId="74794BDC" w14:textId="77777777" w:rsidR="00690A9E" w:rsidRPr="00621461" w:rsidRDefault="00690A9E" w:rsidP="00690A9E">
      <w:pPr>
        <w:pStyle w:val="PargrafodaLista"/>
        <w:numPr>
          <w:ilvl w:val="1"/>
          <w:numId w:val="21"/>
        </w:numPr>
        <w:spacing w:line="360" w:lineRule="auto"/>
        <w:ind w:left="1134"/>
        <w:jc w:val="both"/>
        <w:rPr>
          <w:rFonts w:ascii="Arial" w:hAnsi="Arial" w:cs="Arial"/>
          <w:sz w:val="24"/>
        </w:rPr>
      </w:pPr>
      <w:r w:rsidRPr="00621461">
        <w:rPr>
          <w:rFonts w:ascii="Arial" w:hAnsi="Arial" w:cs="Arial"/>
          <w:sz w:val="24"/>
        </w:rPr>
        <w:t>Quaisquer dúvidas pertinentes a devida execução devem ser dirimidas previamente junto a contratante.</w:t>
      </w:r>
    </w:p>
    <w:p w14:paraId="6C6032B3" w14:textId="77777777" w:rsidR="00690A9E" w:rsidRPr="00621461" w:rsidRDefault="00690A9E" w:rsidP="00690A9E">
      <w:pPr>
        <w:pStyle w:val="PargrafodaLista"/>
        <w:numPr>
          <w:ilvl w:val="1"/>
          <w:numId w:val="21"/>
        </w:numPr>
        <w:spacing w:line="360" w:lineRule="auto"/>
        <w:ind w:left="1134"/>
        <w:jc w:val="both"/>
        <w:rPr>
          <w:rFonts w:ascii="Arial" w:hAnsi="Arial" w:cs="Arial"/>
          <w:sz w:val="24"/>
        </w:rPr>
      </w:pPr>
      <w:r w:rsidRPr="00621461">
        <w:rPr>
          <w:rFonts w:ascii="Arial" w:hAnsi="Arial" w:cs="Arial"/>
          <w:sz w:val="24"/>
        </w:rPr>
        <w:t>Não serão admitidas divergências dos itens entregues/serviço executado em relação ao descrito em razão da não observância do item 5.</w:t>
      </w:r>
      <w:r>
        <w:rPr>
          <w:rFonts w:ascii="Arial" w:hAnsi="Arial" w:cs="Arial"/>
          <w:sz w:val="24"/>
        </w:rPr>
        <w:t>7 e 5.8</w:t>
      </w:r>
      <w:r w:rsidRPr="00621461">
        <w:rPr>
          <w:rFonts w:ascii="Arial" w:hAnsi="Arial" w:cs="Arial"/>
          <w:sz w:val="24"/>
        </w:rPr>
        <w:t>.</w:t>
      </w:r>
    </w:p>
    <w:p w14:paraId="4185FFED" w14:textId="77777777" w:rsidR="00690A9E" w:rsidRPr="00621461" w:rsidRDefault="00690A9E" w:rsidP="00690A9E">
      <w:pPr>
        <w:pStyle w:val="PargrafodaLista"/>
        <w:numPr>
          <w:ilvl w:val="1"/>
          <w:numId w:val="21"/>
        </w:numPr>
        <w:spacing w:line="360" w:lineRule="auto"/>
        <w:ind w:left="1134"/>
        <w:jc w:val="both"/>
        <w:rPr>
          <w:rFonts w:ascii="Arial" w:hAnsi="Arial" w:cs="Arial"/>
          <w:sz w:val="24"/>
        </w:rPr>
      </w:pPr>
      <w:r w:rsidRPr="00621461">
        <w:rPr>
          <w:rFonts w:ascii="Arial" w:hAnsi="Arial" w:cs="Arial"/>
          <w:sz w:val="24"/>
        </w:rPr>
        <w:t>A contratada deverá prestar informações sempre que necessário, bem como estar disponível para sanar dúvidas que sejam relacionadas a sua atuação junto a Câmara Municipal.</w:t>
      </w:r>
    </w:p>
    <w:p w14:paraId="4CB80D86" w14:textId="77777777" w:rsidR="00690A9E" w:rsidRPr="00555977" w:rsidRDefault="00690A9E" w:rsidP="00690A9E">
      <w:pPr>
        <w:pStyle w:val="PargrafodaLista"/>
        <w:spacing w:line="360" w:lineRule="auto"/>
        <w:ind w:left="1134"/>
        <w:jc w:val="both"/>
        <w:rPr>
          <w:rFonts w:ascii="Arial" w:hAnsi="Arial" w:cs="Arial"/>
          <w:color w:val="FF0000"/>
          <w:sz w:val="24"/>
        </w:rPr>
      </w:pPr>
    </w:p>
    <w:p w14:paraId="4BEBB322" w14:textId="77777777" w:rsidR="00690A9E" w:rsidRPr="000A051E" w:rsidRDefault="00690A9E" w:rsidP="00690A9E">
      <w:pPr>
        <w:pStyle w:val="PargrafodaLista"/>
        <w:numPr>
          <w:ilvl w:val="0"/>
          <w:numId w:val="21"/>
        </w:numPr>
        <w:spacing w:line="360" w:lineRule="auto"/>
        <w:jc w:val="both"/>
        <w:rPr>
          <w:rFonts w:ascii="Arial" w:hAnsi="Arial" w:cs="Arial"/>
          <w:sz w:val="24"/>
        </w:rPr>
      </w:pPr>
      <w:r w:rsidRPr="000A051E">
        <w:rPr>
          <w:rFonts w:ascii="Arial" w:hAnsi="Arial" w:cs="Arial"/>
          <w:b/>
          <w:sz w:val="24"/>
        </w:rPr>
        <w:t>MODELO DE GESTÃO:</w:t>
      </w:r>
    </w:p>
    <w:p w14:paraId="2C43F6F2"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O contrato deverá ser devidamente executado pelas partes, nos termos das cláusulas firmadas e em observância a Lei Federal 14133/2021.</w:t>
      </w:r>
    </w:p>
    <w:p w14:paraId="4665625A"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As comunicações entre as partes deverão ocorrer por escrito, admitindo-se o uso de mensagem eletrônica para o mesmo fim.</w:t>
      </w:r>
    </w:p>
    <w:p w14:paraId="3A7AF8A1"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Responsável pela fiscalização: Servidor EDIR DO PRADO CONSTANTE</w:t>
      </w:r>
      <w:r w:rsidRPr="000A051E">
        <w:rPr>
          <w:rFonts w:ascii="Arial" w:hAnsi="Arial" w:cs="Arial"/>
          <w:sz w:val="24"/>
          <w:szCs w:val="24"/>
        </w:rPr>
        <w:t xml:space="preserve"> CPF</w:t>
      </w:r>
      <w:r w:rsidRPr="000A051E">
        <w:rPr>
          <w:rFonts w:ascii="Arial" w:hAnsi="Arial" w:cs="Arial"/>
        </w:rPr>
        <w:t xml:space="preserve"> </w:t>
      </w:r>
      <w:r w:rsidRPr="000A051E">
        <w:rPr>
          <w:rFonts w:ascii="Arial" w:hAnsi="Arial" w:cs="Arial"/>
          <w:sz w:val="24"/>
        </w:rPr>
        <w:t>128.977.339-42.</w:t>
      </w:r>
    </w:p>
    <w:p w14:paraId="1AA0FB7A"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A execução do contrato deverá ser acompanhada e fiscalizada pelo Fiscal de Contrato nomeado.</w:t>
      </w:r>
    </w:p>
    <w:p w14:paraId="2CDC39A2"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O fiscal acompanhará a execução, o cumprimento das normas vigentes para garantia dos melhores resultados para a Administração.</w:t>
      </w:r>
    </w:p>
    <w:p w14:paraId="179BCC2D"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O fiscal informará a seus superiores em tempo hábil quaisquer medidas que sejam necessárias quando elas ultrapassarem a sua competência.</w:t>
      </w:r>
    </w:p>
    <w:p w14:paraId="4EF4A965"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1B1379BC"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lastRenderedPageBreak/>
        <w:t>O contratado será responsável pelos danos causados diretamente à Administração ou a terceiros em razão da execução do contrato, e não excluirá nem reduzirá essa responsabilidade a fiscalização ou o acompanhamento pelo contratante.</w:t>
      </w:r>
    </w:p>
    <w:p w14:paraId="5531E64E"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 xml:space="preserve">A Câmara Municipal não será responsável por encargos trabalhistas, previdenciários, fiscais e comerciais necessários para </w:t>
      </w:r>
      <w:proofErr w:type="gramStart"/>
      <w:r w:rsidRPr="000A051E">
        <w:rPr>
          <w:rFonts w:ascii="Arial" w:hAnsi="Arial" w:cs="Arial"/>
          <w:sz w:val="24"/>
        </w:rPr>
        <w:t>o fornecimentos</w:t>
      </w:r>
      <w:proofErr w:type="gramEnd"/>
      <w:r w:rsidRPr="000A051E">
        <w:rPr>
          <w:rFonts w:ascii="Arial" w:hAnsi="Arial" w:cs="Arial"/>
          <w:sz w:val="24"/>
        </w:rPr>
        <w:t xml:space="preserve"> dos itens contratados.</w:t>
      </w:r>
    </w:p>
    <w:p w14:paraId="765D2356"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Antes do pagamento da nota fiscal ou da fatura, deverá ser consultada a situação da empresa junto ao SICAF.</w:t>
      </w:r>
    </w:p>
    <w:p w14:paraId="6E2194BF"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95462FE" w14:textId="77777777" w:rsidR="00690A9E" w:rsidRPr="00555977" w:rsidRDefault="00690A9E" w:rsidP="00690A9E">
      <w:pPr>
        <w:pStyle w:val="PargrafodaLista"/>
        <w:spacing w:line="360" w:lineRule="auto"/>
        <w:ind w:left="1224"/>
        <w:jc w:val="both"/>
        <w:rPr>
          <w:rFonts w:ascii="Arial" w:hAnsi="Arial" w:cs="Arial"/>
          <w:color w:val="FF0000"/>
          <w:sz w:val="24"/>
        </w:rPr>
      </w:pPr>
    </w:p>
    <w:p w14:paraId="55666AA3" w14:textId="77777777" w:rsidR="00690A9E" w:rsidRPr="000A051E" w:rsidRDefault="00690A9E" w:rsidP="00690A9E">
      <w:pPr>
        <w:pStyle w:val="PargrafodaLista"/>
        <w:numPr>
          <w:ilvl w:val="0"/>
          <w:numId w:val="21"/>
        </w:numPr>
        <w:spacing w:line="360" w:lineRule="auto"/>
        <w:jc w:val="both"/>
        <w:rPr>
          <w:rFonts w:ascii="Arial" w:hAnsi="Arial" w:cs="Arial"/>
          <w:sz w:val="24"/>
        </w:rPr>
      </w:pPr>
      <w:r w:rsidRPr="000A051E">
        <w:rPr>
          <w:rFonts w:ascii="Arial" w:hAnsi="Arial" w:cs="Arial"/>
          <w:b/>
          <w:sz w:val="24"/>
        </w:rPr>
        <w:t>CRITÉRIOS DE MEDIÇÃO E PAGAMENTO:</w:t>
      </w:r>
    </w:p>
    <w:p w14:paraId="5515CA2D"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3FFA0DD1"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76F0F339"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14:paraId="14AFCBEB" w14:textId="77777777" w:rsidR="00690A9E" w:rsidRPr="000A051E" w:rsidRDefault="00690A9E" w:rsidP="00690A9E">
      <w:pPr>
        <w:pStyle w:val="PargrafodaLista"/>
        <w:numPr>
          <w:ilvl w:val="3"/>
          <w:numId w:val="21"/>
        </w:numPr>
        <w:spacing w:line="360" w:lineRule="auto"/>
        <w:jc w:val="both"/>
        <w:rPr>
          <w:rFonts w:ascii="Arial" w:hAnsi="Arial" w:cs="Arial"/>
          <w:sz w:val="24"/>
        </w:rPr>
      </w:pPr>
      <w:r w:rsidRPr="000A051E">
        <w:rPr>
          <w:rFonts w:ascii="Arial" w:hAnsi="Arial" w:cs="Arial"/>
          <w:sz w:val="24"/>
        </w:rPr>
        <w:t>Especial atenção as retenções decorrentes do Decreto Municipal 8581/2023.</w:t>
      </w:r>
    </w:p>
    <w:p w14:paraId="372EB3BD"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A execução deverá ocorrer dentro dos prazos definidos, garantindo que haja o cumprimento dos requisitos legais.</w:t>
      </w:r>
    </w:p>
    <w:p w14:paraId="15B22A70"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lastRenderedPageBreak/>
        <w:t>O pagamento será efetuado em até 10 (dez) dias úteis, a partir da liquidação da nota fiscal.</w:t>
      </w:r>
    </w:p>
    <w:p w14:paraId="6F12B6D1"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O pagamento será efetuado preferencialmente através de boleto ou transferência bancária para banco, agência e conta corrente indicados pelo contratado.</w:t>
      </w:r>
    </w:p>
    <w:p w14:paraId="3BFC6F9B"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O contratado deverá informar a preferência pelo tipo de pagamento na ocasião da assinatura do contrato, bem como informar, por escrito, os dados da conta corrente se for o caso.</w:t>
      </w:r>
    </w:p>
    <w:p w14:paraId="5E525490" w14:textId="77777777" w:rsidR="00690A9E" w:rsidRPr="000A051E" w:rsidRDefault="00690A9E" w:rsidP="00690A9E">
      <w:pPr>
        <w:pStyle w:val="PargrafodaLista"/>
        <w:numPr>
          <w:ilvl w:val="3"/>
          <w:numId w:val="21"/>
        </w:numPr>
        <w:spacing w:line="360" w:lineRule="auto"/>
        <w:jc w:val="both"/>
        <w:rPr>
          <w:rFonts w:ascii="Arial" w:hAnsi="Arial" w:cs="Arial"/>
          <w:sz w:val="24"/>
        </w:rPr>
      </w:pPr>
      <w:r w:rsidRPr="000A051E">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14:paraId="17830E8D" w14:textId="77777777" w:rsidR="00690A9E" w:rsidRPr="00555977" w:rsidRDefault="00690A9E" w:rsidP="00690A9E">
      <w:pPr>
        <w:pStyle w:val="PargrafodaLista"/>
        <w:spacing w:line="360" w:lineRule="auto"/>
        <w:ind w:left="1224"/>
        <w:jc w:val="both"/>
        <w:rPr>
          <w:rFonts w:ascii="Arial" w:hAnsi="Arial" w:cs="Arial"/>
          <w:color w:val="FF0000"/>
          <w:sz w:val="24"/>
        </w:rPr>
      </w:pPr>
    </w:p>
    <w:p w14:paraId="19D202D4" w14:textId="77777777" w:rsidR="00690A9E" w:rsidRPr="000A051E" w:rsidRDefault="00690A9E" w:rsidP="00690A9E">
      <w:pPr>
        <w:pStyle w:val="PargrafodaLista"/>
        <w:numPr>
          <w:ilvl w:val="0"/>
          <w:numId w:val="21"/>
        </w:numPr>
        <w:spacing w:line="360" w:lineRule="auto"/>
        <w:jc w:val="both"/>
        <w:rPr>
          <w:rFonts w:ascii="Arial" w:hAnsi="Arial" w:cs="Arial"/>
          <w:sz w:val="24"/>
        </w:rPr>
      </w:pPr>
      <w:r w:rsidRPr="000A051E">
        <w:rPr>
          <w:rFonts w:ascii="Arial" w:hAnsi="Arial" w:cs="Arial"/>
          <w:b/>
          <w:sz w:val="24"/>
        </w:rPr>
        <w:t>FORMA E CRITÉRIOS DE SELEÇÃO DO FORNECEDOR:</w:t>
      </w:r>
    </w:p>
    <w:p w14:paraId="28C33D0F"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14:paraId="650A2B35"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Regime de execução: o regime de execução do contrato será o de Execução por Preço Global.</w:t>
      </w:r>
    </w:p>
    <w:p w14:paraId="52288A63" w14:textId="77777777" w:rsidR="00690A9E" w:rsidRPr="000A051E" w:rsidRDefault="00690A9E" w:rsidP="00690A9E">
      <w:pPr>
        <w:pStyle w:val="PargrafodaLista"/>
        <w:numPr>
          <w:ilvl w:val="1"/>
          <w:numId w:val="21"/>
        </w:numPr>
        <w:spacing w:line="360" w:lineRule="auto"/>
        <w:jc w:val="both"/>
        <w:rPr>
          <w:rFonts w:ascii="Arial" w:hAnsi="Arial" w:cs="Arial"/>
          <w:sz w:val="24"/>
        </w:rPr>
      </w:pPr>
      <w:r w:rsidRPr="000A051E">
        <w:rPr>
          <w:rFonts w:ascii="Arial" w:hAnsi="Arial" w:cs="Arial"/>
          <w:sz w:val="24"/>
        </w:rPr>
        <w:t>Exigências de habilitação: para fins de habilitação o licitante deverá comprovar os seguintes requisitos:</w:t>
      </w:r>
    </w:p>
    <w:p w14:paraId="7851D4A6" w14:textId="77777777" w:rsidR="00690A9E" w:rsidRPr="000A051E" w:rsidRDefault="00690A9E" w:rsidP="00690A9E">
      <w:pPr>
        <w:pStyle w:val="PargrafodaLista"/>
        <w:numPr>
          <w:ilvl w:val="2"/>
          <w:numId w:val="21"/>
        </w:numPr>
        <w:spacing w:line="360" w:lineRule="auto"/>
        <w:jc w:val="both"/>
        <w:rPr>
          <w:rFonts w:ascii="Arial" w:hAnsi="Arial" w:cs="Arial"/>
          <w:sz w:val="24"/>
        </w:rPr>
      </w:pPr>
      <w:r w:rsidRPr="000A051E">
        <w:rPr>
          <w:rFonts w:ascii="Arial" w:hAnsi="Arial" w:cs="Arial"/>
          <w:sz w:val="24"/>
        </w:rPr>
        <w:t>Habilitação Jurídica:</w:t>
      </w:r>
    </w:p>
    <w:p w14:paraId="7657D897" w14:textId="77777777" w:rsidR="00690A9E" w:rsidRPr="000A051E" w:rsidRDefault="00690A9E" w:rsidP="00690A9E">
      <w:pPr>
        <w:pStyle w:val="PargrafodaLista"/>
        <w:numPr>
          <w:ilvl w:val="3"/>
          <w:numId w:val="21"/>
        </w:numPr>
        <w:spacing w:line="360" w:lineRule="auto"/>
        <w:jc w:val="both"/>
        <w:rPr>
          <w:rFonts w:ascii="Arial" w:hAnsi="Arial" w:cs="Arial"/>
          <w:sz w:val="24"/>
        </w:rPr>
      </w:pPr>
      <w:r w:rsidRPr="000A051E">
        <w:rPr>
          <w:rFonts w:ascii="Arial" w:hAnsi="Arial" w:cs="Arial"/>
          <w:sz w:val="24"/>
        </w:rPr>
        <w:t>Empresário individual: inscrição no Registro Público de Empresas Mercantis, a cargo da Junta Comercial da respectiva sede;</w:t>
      </w:r>
    </w:p>
    <w:p w14:paraId="231D1577"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7455AF">
        <w:rPr>
          <w:rFonts w:ascii="Arial" w:hAnsi="Arial" w:cs="Arial"/>
          <w:sz w:val="24"/>
        </w:rPr>
        <w:t>síte</w:t>
      </w:r>
      <w:proofErr w:type="spellEnd"/>
      <w:r w:rsidRPr="007455AF">
        <w:rPr>
          <w:rFonts w:ascii="Arial" w:hAnsi="Arial" w:cs="Arial"/>
          <w:sz w:val="24"/>
        </w:rPr>
        <w:t xml:space="preserve">: </w:t>
      </w:r>
      <w:hyperlink r:id="rId11" w:history="1">
        <w:r w:rsidRPr="007455AF">
          <w:rPr>
            <w:rStyle w:val="Hyperlink"/>
            <w:rFonts w:ascii="Arial" w:hAnsi="Arial" w:cs="Arial"/>
            <w:color w:val="auto"/>
            <w:sz w:val="24"/>
          </w:rPr>
          <w:t>https://www.gov.br/empresas-enegocios/pt-br/empreendedor</w:t>
        </w:r>
      </w:hyperlink>
      <w:r w:rsidRPr="007455AF">
        <w:rPr>
          <w:rFonts w:ascii="Arial" w:hAnsi="Arial" w:cs="Arial"/>
          <w:sz w:val="24"/>
        </w:rPr>
        <w:t>;</w:t>
      </w:r>
    </w:p>
    <w:p w14:paraId="2DCD2C68"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lastRenderedPageBreak/>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32D51C5"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CA6D10C"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Sociedade simples: inscrição do ato constitutivo no Registro Civil de Pessoas Jurídicas do local de sua sede, acompanhada de documento comprobatório de seus administradores;</w:t>
      </w:r>
    </w:p>
    <w:p w14:paraId="56AEBB6F"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5977C1"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B53E633"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Os documentos apresentados deverão estar acompanhados de todas as alterações ou da consolidação.</w:t>
      </w:r>
    </w:p>
    <w:p w14:paraId="0CB3307C" w14:textId="77777777" w:rsidR="00690A9E" w:rsidRPr="00BC2372" w:rsidRDefault="00690A9E" w:rsidP="00690A9E">
      <w:pPr>
        <w:pStyle w:val="PargrafodaLista"/>
        <w:numPr>
          <w:ilvl w:val="2"/>
          <w:numId w:val="21"/>
        </w:numPr>
        <w:spacing w:line="360" w:lineRule="auto"/>
        <w:jc w:val="both"/>
        <w:rPr>
          <w:rFonts w:ascii="Arial" w:hAnsi="Arial" w:cs="Arial"/>
          <w:sz w:val="24"/>
        </w:rPr>
      </w:pPr>
      <w:r w:rsidRPr="00BC2372">
        <w:rPr>
          <w:rFonts w:ascii="Arial" w:hAnsi="Arial" w:cs="Arial"/>
          <w:sz w:val="24"/>
        </w:rPr>
        <w:t>Habilitação técnica</w:t>
      </w:r>
    </w:p>
    <w:p w14:paraId="5157C58F" w14:textId="77777777" w:rsidR="00690A9E" w:rsidRPr="00BC2372" w:rsidRDefault="00690A9E" w:rsidP="00690A9E">
      <w:pPr>
        <w:pStyle w:val="PargrafodaLista"/>
        <w:numPr>
          <w:ilvl w:val="3"/>
          <w:numId w:val="21"/>
        </w:numPr>
        <w:spacing w:line="360" w:lineRule="auto"/>
        <w:jc w:val="both"/>
        <w:rPr>
          <w:rFonts w:ascii="Arial" w:hAnsi="Arial" w:cs="Arial"/>
          <w:sz w:val="24"/>
        </w:rPr>
      </w:pPr>
      <w:r w:rsidRPr="00BC2372">
        <w:rPr>
          <w:rFonts w:ascii="Arial" w:hAnsi="Arial" w:cs="Arial"/>
          <w:sz w:val="24"/>
        </w:rPr>
        <w:t>Não será solicitad</w:t>
      </w:r>
      <w:r>
        <w:rPr>
          <w:rFonts w:ascii="Arial" w:hAnsi="Arial" w:cs="Arial"/>
          <w:sz w:val="24"/>
        </w:rPr>
        <w:t>a</w:t>
      </w:r>
      <w:r w:rsidRPr="00BC2372">
        <w:rPr>
          <w:rFonts w:ascii="Arial" w:hAnsi="Arial" w:cs="Arial"/>
          <w:sz w:val="24"/>
        </w:rPr>
        <w:t>.</w:t>
      </w:r>
    </w:p>
    <w:p w14:paraId="2F42E7DA" w14:textId="77777777" w:rsidR="00690A9E" w:rsidRPr="007455AF" w:rsidRDefault="00690A9E" w:rsidP="00690A9E">
      <w:pPr>
        <w:pStyle w:val="PargrafodaLista"/>
        <w:numPr>
          <w:ilvl w:val="2"/>
          <w:numId w:val="21"/>
        </w:numPr>
        <w:spacing w:line="360" w:lineRule="auto"/>
        <w:jc w:val="both"/>
        <w:rPr>
          <w:rFonts w:ascii="Arial" w:hAnsi="Arial" w:cs="Arial"/>
          <w:sz w:val="24"/>
        </w:rPr>
      </w:pPr>
      <w:r w:rsidRPr="007455AF">
        <w:rPr>
          <w:rFonts w:ascii="Arial" w:hAnsi="Arial" w:cs="Arial"/>
          <w:sz w:val="24"/>
        </w:rPr>
        <w:t>Habilitação fiscal, social e trabalhista</w:t>
      </w:r>
    </w:p>
    <w:p w14:paraId="34C55510"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lastRenderedPageBreak/>
        <w:t>Comprovante de inscrição no Cadastro Nacional de Pessoas Jurídicas;</w:t>
      </w:r>
    </w:p>
    <w:p w14:paraId="115D0980"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42404D"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 xml:space="preserve">Prova de regularidade com o Fundo de Garantia do Tempo de Serviço (FGTS); </w:t>
      </w:r>
    </w:p>
    <w:p w14:paraId="3DA9AAC8"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1098835"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Prova de inscrição no cadastro de contribuintes Municipal relativo ao domicílio ou sede do fornecedor, pertinente ao seu ramo de atividade e compatível com o objeto contratual;</w:t>
      </w:r>
    </w:p>
    <w:p w14:paraId="55BB3304"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Prova de regularidade com a Fazenda Municipal do domicílio ou sede do fornecedor, relativa à atividade em cujo exercício contrata ou concorre;</w:t>
      </w:r>
    </w:p>
    <w:p w14:paraId="09A11186"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0329F8D5"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 xml:space="preserve">O fornecedor enquadrado como microempreendedor individual que pretenda auferir os benefícios do tratamento diferenciado previstos na Lei Complementar n. 123, de 2006, </w:t>
      </w:r>
      <w:r w:rsidRPr="007455AF">
        <w:rPr>
          <w:rFonts w:ascii="Arial" w:hAnsi="Arial" w:cs="Arial"/>
          <w:sz w:val="24"/>
        </w:rPr>
        <w:lastRenderedPageBreak/>
        <w:t>estará dispensado da prova de inscrição nos cadastros de contribuintes estadual e municipal.</w:t>
      </w:r>
    </w:p>
    <w:p w14:paraId="7C3BAADD" w14:textId="77777777" w:rsidR="00690A9E" w:rsidRPr="007455AF" w:rsidRDefault="00690A9E" w:rsidP="00690A9E">
      <w:pPr>
        <w:pStyle w:val="PargrafodaLista"/>
        <w:numPr>
          <w:ilvl w:val="2"/>
          <w:numId w:val="21"/>
        </w:numPr>
        <w:spacing w:line="360" w:lineRule="auto"/>
        <w:jc w:val="both"/>
        <w:rPr>
          <w:rFonts w:ascii="Arial" w:hAnsi="Arial" w:cs="Arial"/>
          <w:sz w:val="24"/>
        </w:rPr>
      </w:pPr>
      <w:r w:rsidRPr="007455AF">
        <w:rPr>
          <w:rFonts w:ascii="Arial" w:hAnsi="Arial" w:cs="Arial"/>
          <w:sz w:val="24"/>
        </w:rPr>
        <w:t>Qualificação Econômico-Financeira:</w:t>
      </w:r>
    </w:p>
    <w:p w14:paraId="1816D5ED"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3F19B665" w14:textId="77777777" w:rsidR="00690A9E" w:rsidRPr="007455AF" w:rsidRDefault="00690A9E" w:rsidP="00690A9E">
      <w:pPr>
        <w:pStyle w:val="PargrafodaLista"/>
        <w:numPr>
          <w:ilvl w:val="3"/>
          <w:numId w:val="21"/>
        </w:numPr>
        <w:spacing w:line="360" w:lineRule="auto"/>
        <w:jc w:val="both"/>
        <w:rPr>
          <w:rFonts w:ascii="Arial" w:hAnsi="Arial" w:cs="Arial"/>
          <w:sz w:val="24"/>
        </w:rPr>
      </w:pPr>
      <w:r w:rsidRPr="007455AF">
        <w:rPr>
          <w:rFonts w:ascii="Arial" w:hAnsi="Arial" w:cs="Arial"/>
          <w:sz w:val="24"/>
        </w:rPr>
        <w:t>Certidão negativa de falência expedida pelo distribuidor da sede do fornecedor - Lei nº 14.133, de 2021, art. 69, caput, inciso II);</w:t>
      </w:r>
    </w:p>
    <w:p w14:paraId="58771D9A" w14:textId="77777777" w:rsidR="00690A9E" w:rsidRPr="000B3613" w:rsidRDefault="00690A9E" w:rsidP="00690A9E">
      <w:pPr>
        <w:pStyle w:val="PargrafodaLista"/>
        <w:numPr>
          <w:ilvl w:val="0"/>
          <w:numId w:val="21"/>
        </w:numPr>
        <w:spacing w:line="360" w:lineRule="auto"/>
        <w:jc w:val="both"/>
        <w:rPr>
          <w:rFonts w:ascii="Arial" w:hAnsi="Arial" w:cs="Arial"/>
          <w:b/>
          <w:sz w:val="24"/>
        </w:rPr>
      </w:pPr>
      <w:r w:rsidRPr="000B3613">
        <w:rPr>
          <w:rFonts w:ascii="Arial" w:hAnsi="Arial" w:cs="Arial"/>
          <w:b/>
          <w:sz w:val="24"/>
        </w:rPr>
        <w:t>ESTIMATIVAS DO VALOR DA CONTRATAÇÃO:</w:t>
      </w:r>
    </w:p>
    <w:p w14:paraId="6CB77FC6" w14:textId="77777777" w:rsidR="00690A9E" w:rsidRPr="000B3613" w:rsidRDefault="00690A9E" w:rsidP="00690A9E">
      <w:pPr>
        <w:pStyle w:val="PargrafodaLista"/>
        <w:numPr>
          <w:ilvl w:val="1"/>
          <w:numId w:val="21"/>
        </w:numPr>
        <w:spacing w:line="360" w:lineRule="auto"/>
        <w:jc w:val="both"/>
        <w:rPr>
          <w:rFonts w:ascii="Arial" w:hAnsi="Arial" w:cs="Arial"/>
          <w:b/>
          <w:sz w:val="24"/>
        </w:rPr>
      </w:pPr>
      <w:r w:rsidRPr="000B3613">
        <w:rPr>
          <w:rFonts w:ascii="Arial" w:hAnsi="Arial" w:cs="Arial"/>
          <w:sz w:val="24"/>
        </w:rPr>
        <w:t>O custo médio estimado é de R$ 12.658,68 (</w:t>
      </w:r>
      <w:r>
        <w:rPr>
          <w:rFonts w:ascii="Arial" w:hAnsi="Arial" w:cs="Arial"/>
          <w:sz w:val="24"/>
        </w:rPr>
        <w:t>doze</w:t>
      </w:r>
      <w:r w:rsidRPr="000B3613">
        <w:rPr>
          <w:rFonts w:ascii="Arial" w:hAnsi="Arial" w:cs="Arial"/>
          <w:sz w:val="24"/>
        </w:rPr>
        <w:t xml:space="preserve"> mil </w:t>
      </w:r>
      <w:r>
        <w:rPr>
          <w:rFonts w:ascii="Arial" w:hAnsi="Arial" w:cs="Arial"/>
          <w:sz w:val="24"/>
        </w:rPr>
        <w:t>seisc</w:t>
      </w:r>
      <w:r w:rsidRPr="000B3613">
        <w:rPr>
          <w:rFonts w:ascii="Arial" w:hAnsi="Arial" w:cs="Arial"/>
          <w:sz w:val="24"/>
        </w:rPr>
        <w:t xml:space="preserve">entos e </w:t>
      </w:r>
      <w:r>
        <w:rPr>
          <w:rFonts w:ascii="Arial" w:hAnsi="Arial" w:cs="Arial"/>
          <w:sz w:val="24"/>
        </w:rPr>
        <w:t>cinquenta e oito</w:t>
      </w:r>
      <w:r w:rsidRPr="000B3613">
        <w:rPr>
          <w:rFonts w:ascii="Arial" w:hAnsi="Arial" w:cs="Arial"/>
          <w:sz w:val="24"/>
        </w:rPr>
        <w:t xml:space="preserve"> reais</w:t>
      </w:r>
      <w:r>
        <w:rPr>
          <w:rFonts w:ascii="Arial" w:hAnsi="Arial" w:cs="Arial"/>
          <w:sz w:val="24"/>
        </w:rPr>
        <w:t xml:space="preserve"> e sessenta e oito centavos</w:t>
      </w:r>
      <w:r w:rsidRPr="000B3613">
        <w:rPr>
          <w:rFonts w:ascii="Arial" w:hAnsi="Arial" w:cs="Arial"/>
          <w:sz w:val="24"/>
        </w:rPr>
        <w:t>).</w:t>
      </w:r>
    </w:p>
    <w:p w14:paraId="56ADBF2C" w14:textId="77777777" w:rsidR="00690A9E" w:rsidRPr="00AA10FD" w:rsidRDefault="00690A9E" w:rsidP="00690A9E">
      <w:pPr>
        <w:pStyle w:val="PargrafodaLista"/>
        <w:numPr>
          <w:ilvl w:val="0"/>
          <w:numId w:val="21"/>
        </w:numPr>
        <w:spacing w:line="360" w:lineRule="auto"/>
        <w:jc w:val="both"/>
        <w:rPr>
          <w:rFonts w:ascii="Arial" w:hAnsi="Arial" w:cs="Arial"/>
          <w:b/>
          <w:sz w:val="24"/>
        </w:rPr>
      </w:pPr>
      <w:r w:rsidRPr="00AA10FD">
        <w:rPr>
          <w:rFonts w:ascii="Arial" w:hAnsi="Arial" w:cs="Arial"/>
          <w:b/>
          <w:sz w:val="24"/>
        </w:rPr>
        <w:t>ADEQUAÇÃO ORÇAMENTÁRIA:</w:t>
      </w:r>
    </w:p>
    <w:p w14:paraId="628BD8B8" w14:textId="77777777" w:rsidR="00690A9E" w:rsidRPr="00AA10FD" w:rsidRDefault="00690A9E" w:rsidP="00690A9E">
      <w:pPr>
        <w:pStyle w:val="PargrafodaLista"/>
        <w:spacing w:line="360" w:lineRule="auto"/>
        <w:ind w:left="360"/>
        <w:jc w:val="both"/>
        <w:rPr>
          <w:rFonts w:ascii="Arial" w:hAnsi="Arial" w:cs="Arial"/>
          <w:b/>
          <w:sz w:val="24"/>
        </w:rPr>
      </w:pPr>
      <w:r w:rsidRPr="00AA10FD">
        <w:rPr>
          <w:rFonts w:ascii="Arial" w:hAnsi="Arial" w:cs="Arial"/>
          <w:sz w:val="24"/>
        </w:rPr>
        <w:t>As despesas decorrentes da presente contratação correrão à conta de recursos específicos consignados no Orçamento da Câmara Municipal de Mandaguaçu.</w:t>
      </w:r>
    </w:p>
    <w:p w14:paraId="2A05ED9A" w14:textId="77777777" w:rsidR="00690A9E" w:rsidRPr="00AA10FD" w:rsidRDefault="00690A9E" w:rsidP="00690A9E">
      <w:pPr>
        <w:pStyle w:val="PargrafodaLista"/>
        <w:numPr>
          <w:ilvl w:val="1"/>
          <w:numId w:val="21"/>
        </w:numPr>
        <w:spacing w:line="360" w:lineRule="auto"/>
        <w:jc w:val="both"/>
        <w:rPr>
          <w:rFonts w:ascii="Arial" w:hAnsi="Arial" w:cs="Arial"/>
          <w:b/>
          <w:sz w:val="24"/>
        </w:rPr>
      </w:pPr>
      <w:r w:rsidRPr="00AA10FD">
        <w:rPr>
          <w:rFonts w:ascii="Arial" w:hAnsi="Arial" w:cs="Arial"/>
          <w:sz w:val="24"/>
        </w:rPr>
        <w:t>A contratação será atendida pela seguinte dotação:</w:t>
      </w:r>
    </w:p>
    <w:p w14:paraId="4078EFDB" w14:textId="77777777" w:rsidR="00690A9E" w:rsidRPr="00AA07C0" w:rsidRDefault="00690A9E" w:rsidP="00690A9E">
      <w:pPr>
        <w:spacing w:after="0" w:line="360" w:lineRule="auto"/>
        <w:jc w:val="both"/>
        <w:rPr>
          <w:rFonts w:ascii="Arial" w:hAnsi="Arial" w:cs="Arial"/>
          <w:sz w:val="24"/>
          <w:lang w:val="pt-PT"/>
        </w:rPr>
      </w:pPr>
      <w:r w:rsidRPr="00AA07C0">
        <w:rPr>
          <w:rFonts w:ascii="Arial" w:hAnsi="Arial" w:cs="Arial"/>
          <w:sz w:val="24"/>
          <w:lang w:val="pt-PT"/>
        </w:rPr>
        <w:t xml:space="preserve">01.01.001.031.0001.1.103.4.4.90.52.00.00 – EQUIPAMENTO E MATERIAL PERMANENTE </w:t>
      </w:r>
    </w:p>
    <w:p w14:paraId="7A968643" w14:textId="77777777" w:rsidR="00690A9E" w:rsidRPr="00AA07C0" w:rsidRDefault="00690A9E" w:rsidP="00690A9E">
      <w:pPr>
        <w:spacing w:after="0" w:line="360" w:lineRule="auto"/>
        <w:jc w:val="both"/>
        <w:rPr>
          <w:rFonts w:ascii="Arial" w:hAnsi="Arial" w:cs="Arial"/>
          <w:sz w:val="24"/>
        </w:rPr>
      </w:pPr>
      <w:r w:rsidRPr="00AA07C0">
        <w:rPr>
          <w:rFonts w:ascii="Arial" w:hAnsi="Arial" w:cs="Arial"/>
          <w:sz w:val="24"/>
          <w:lang w:val="pt-PT"/>
        </w:rPr>
        <w:t xml:space="preserve">DESDOBRAMENTO 4.4.90.52.34.00 – </w:t>
      </w:r>
      <w:r>
        <w:rPr>
          <w:rFonts w:ascii="Arial" w:hAnsi="Arial" w:cs="Arial"/>
          <w:sz w:val="24"/>
          <w:lang w:val="pt-PT"/>
        </w:rPr>
        <w:t>M</w:t>
      </w:r>
      <w:r w:rsidRPr="00AA07C0">
        <w:rPr>
          <w:rFonts w:ascii="Arial" w:hAnsi="Arial" w:cs="Arial"/>
          <w:sz w:val="24"/>
          <w:lang w:val="pt-PT"/>
        </w:rPr>
        <w:t>aquinas, utensilios e equipamentos diversos</w:t>
      </w:r>
    </w:p>
    <w:p w14:paraId="7BA9B325" w14:textId="77777777" w:rsidR="00690A9E" w:rsidRPr="00AA10FD" w:rsidRDefault="00690A9E" w:rsidP="00690A9E">
      <w:pPr>
        <w:spacing w:line="360" w:lineRule="auto"/>
        <w:jc w:val="right"/>
        <w:rPr>
          <w:rFonts w:ascii="Arial" w:hAnsi="Arial" w:cs="Arial"/>
          <w:b/>
          <w:sz w:val="24"/>
        </w:rPr>
      </w:pPr>
      <w:r>
        <w:rPr>
          <w:rFonts w:ascii="Arial" w:hAnsi="Arial" w:cs="Arial"/>
          <w:b/>
          <w:sz w:val="24"/>
        </w:rPr>
        <w:t>M</w:t>
      </w:r>
      <w:r w:rsidRPr="00AA10FD">
        <w:rPr>
          <w:rFonts w:ascii="Arial" w:hAnsi="Arial" w:cs="Arial"/>
          <w:b/>
          <w:sz w:val="24"/>
        </w:rPr>
        <w:t>andaguaçu, 1</w:t>
      </w:r>
      <w:r>
        <w:rPr>
          <w:rFonts w:ascii="Arial" w:hAnsi="Arial" w:cs="Arial"/>
          <w:b/>
          <w:sz w:val="24"/>
        </w:rPr>
        <w:t>1</w:t>
      </w:r>
      <w:r w:rsidRPr="00AA10FD">
        <w:rPr>
          <w:rFonts w:ascii="Arial" w:hAnsi="Arial" w:cs="Arial"/>
          <w:b/>
          <w:sz w:val="24"/>
        </w:rPr>
        <w:t xml:space="preserve"> de fevereiro de 2025.</w:t>
      </w:r>
    </w:p>
    <w:p w14:paraId="384A878E" w14:textId="77777777" w:rsidR="00690A9E" w:rsidRPr="00AA10FD" w:rsidRDefault="00690A9E" w:rsidP="00690A9E">
      <w:pPr>
        <w:spacing w:line="360" w:lineRule="auto"/>
        <w:jc w:val="center"/>
        <w:rPr>
          <w:rFonts w:ascii="Arial" w:hAnsi="Arial" w:cs="Arial"/>
          <w:b/>
          <w:sz w:val="24"/>
        </w:rPr>
      </w:pPr>
    </w:p>
    <w:p w14:paraId="1E3F28D5" w14:textId="77777777" w:rsidR="00690A9E" w:rsidRPr="00AA10FD" w:rsidRDefault="00690A9E" w:rsidP="00690A9E">
      <w:pPr>
        <w:spacing w:line="360" w:lineRule="auto"/>
        <w:jc w:val="center"/>
        <w:rPr>
          <w:rFonts w:ascii="Arial" w:hAnsi="Arial" w:cs="Arial"/>
          <w:b/>
          <w:sz w:val="24"/>
        </w:rPr>
      </w:pPr>
    </w:p>
    <w:p w14:paraId="780E2979" w14:textId="77777777" w:rsidR="00690A9E" w:rsidRPr="00AA10FD" w:rsidRDefault="00690A9E" w:rsidP="00690A9E">
      <w:pPr>
        <w:spacing w:after="0" w:line="240" w:lineRule="auto"/>
        <w:jc w:val="center"/>
        <w:rPr>
          <w:rFonts w:ascii="Arial" w:hAnsi="Arial" w:cs="Arial"/>
          <w:b/>
          <w:sz w:val="24"/>
        </w:rPr>
      </w:pPr>
      <w:r w:rsidRPr="00AA10FD">
        <w:rPr>
          <w:rFonts w:ascii="Arial" w:hAnsi="Arial" w:cs="Arial"/>
          <w:b/>
          <w:sz w:val="24"/>
        </w:rPr>
        <w:t>Edir do Prado Constante</w:t>
      </w:r>
    </w:p>
    <w:p w14:paraId="525A0CB4" w14:textId="77777777" w:rsidR="00690A9E" w:rsidRPr="00AA10FD" w:rsidRDefault="00690A9E" w:rsidP="00690A9E">
      <w:pPr>
        <w:spacing w:after="0" w:line="240" w:lineRule="auto"/>
        <w:jc w:val="center"/>
        <w:rPr>
          <w:rFonts w:ascii="Arial" w:hAnsi="Arial" w:cs="Arial"/>
          <w:b/>
          <w:sz w:val="24"/>
        </w:rPr>
      </w:pPr>
      <w:r w:rsidRPr="00AA10FD">
        <w:rPr>
          <w:rFonts w:ascii="Arial" w:hAnsi="Arial" w:cs="Arial"/>
          <w:b/>
          <w:sz w:val="24"/>
        </w:rPr>
        <w:t>Auxiliar Administrativo</w:t>
      </w:r>
    </w:p>
    <w:p w14:paraId="30FA4F24" w14:textId="77777777" w:rsidR="00021A18" w:rsidRPr="00DE31B3"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br w:type="page"/>
      </w:r>
    </w:p>
    <w:p w14:paraId="0DBAE2DC" w14:textId="77777777" w:rsidR="00E0589B"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III</w:t>
      </w:r>
    </w:p>
    <w:p w14:paraId="1D85F785" w14:textId="77777777" w:rsidR="00021A18" w:rsidRPr="004121AE"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377578E4" w14:textId="77777777" w:rsidR="00021A18" w:rsidRPr="004121AE"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30AB98EC" w14:textId="7307C05A"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w:t>
      </w:r>
      <w:r>
        <w:rPr>
          <w:rFonts w:ascii="Arial" w:eastAsia="Times New Roman" w:hAnsi="Arial" w:cs="Arial"/>
          <w:szCs w:val="24"/>
          <w:lang w:val="pt-PT"/>
        </w:rPr>
        <w:t xml:space="preserve">Eletrônica </w:t>
      </w:r>
      <w:r w:rsidRPr="006A3387">
        <w:rPr>
          <w:rFonts w:ascii="Arial" w:eastAsia="Times New Roman" w:hAnsi="Arial" w:cs="Arial"/>
          <w:szCs w:val="24"/>
          <w:lang w:val="pt-PT"/>
        </w:rPr>
        <w:t>nº 00</w:t>
      </w:r>
      <w:r w:rsidR="00690A9E">
        <w:rPr>
          <w:rFonts w:ascii="Arial" w:eastAsia="Times New Roman" w:hAnsi="Arial" w:cs="Arial"/>
          <w:szCs w:val="24"/>
          <w:lang w:val="pt-PT"/>
        </w:rPr>
        <w:t>2/2025</w:t>
      </w:r>
      <w:r w:rsidRPr="006A3387">
        <w:rPr>
          <w:rFonts w:ascii="Arial" w:eastAsia="Times New Roman" w:hAnsi="Arial" w:cs="Arial"/>
          <w:szCs w:val="24"/>
          <w:lang w:val="pt-PT"/>
        </w:rPr>
        <w:t>, declarar, sob as penalidades cabíveis que tem ciência do seguinte:</w:t>
      </w:r>
    </w:p>
    <w:p w14:paraId="4216644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70111F9A"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a) “prática corrupta”: oferecer, dar, receber ou solicitar, direta ou indiretamente, qualquer vantagem com o objetivo de influenciar a ação de servidor público no processo de licitação ou na execução de contrato;</w:t>
      </w:r>
    </w:p>
    <w:p w14:paraId="5BF638CD"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b) “prática fraudulenta”: a falsificação ou omissão dos fatos, com o objetivo de influenciar o processo de licitação ou de execução do contrato;</w:t>
      </w:r>
    </w:p>
    <w:p w14:paraId="0FEDF30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369041BC"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d) “prática coercitiva”: causar dano ou ameaçar causar dano, direta ou indiretamente, às pessoasou sua propriedade, visando influenciar sua participação em outro processo licitatório ou afetar a execução do contrato;</w:t>
      </w:r>
    </w:p>
    <w:p w14:paraId="57369101"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e) “prática obstrutiva”:</w:t>
      </w:r>
    </w:p>
    <w:p w14:paraId="6365A6AF"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4DB860D0"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3566F237"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4966FBFA"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p>
    <w:p w14:paraId="0EDD710D"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r w:rsidRPr="006A3387">
        <w:rPr>
          <w:rFonts w:ascii="Arial" w:eastAsia="Times New Roman" w:hAnsi="Arial" w:cs="Arial"/>
          <w:color w:val="000000"/>
          <w:szCs w:val="24"/>
          <w:lang w:val="pt-PT"/>
        </w:rPr>
        <w:t>Data:_____/_____/_____     Cidade e Estado:_____________</w:t>
      </w:r>
    </w:p>
    <w:p w14:paraId="6046C149"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p>
    <w:p w14:paraId="1571E4E4"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i/>
          <w:szCs w:val="24"/>
          <w:lang w:val="pt-PT"/>
        </w:rPr>
      </w:pPr>
      <w:r w:rsidRPr="006A3387">
        <w:rPr>
          <w:rFonts w:ascii="Arial" w:eastAsia="Times New Roman" w:hAnsi="Arial" w:cs="Arial"/>
          <w:color w:val="000000"/>
          <w:szCs w:val="24"/>
          <w:lang w:val="pt-PT"/>
        </w:rPr>
        <w:t>RESPONSÁVEL LEGAL RG e/ou CPF</w:t>
      </w:r>
    </w:p>
    <w:p w14:paraId="4D66AA5C"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szCs w:val="24"/>
          <w:lang w:val="pt-PT"/>
        </w:rPr>
      </w:pPr>
    </w:p>
    <w:p w14:paraId="76A279B7"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iCs/>
          <w:szCs w:val="24"/>
          <w:lang w:val="pt-PT"/>
        </w:rPr>
      </w:pPr>
      <w:r w:rsidRPr="006A3387">
        <w:rPr>
          <w:rFonts w:ascii="Arial" w:eastAsia="Times New Roman" w:hAnsi="Arial" w:cs="Arial"/>
          <w:b/>
          <w:bCs/>
          <w:szCs w:val="24"/>
          <w:lang w:val="pt-PT"/>
        </w:rPr>
        <w:t>*Esta declaração deverá estar contida na documentação de habilitação (sob efeito de inabilitação).</w:t>
      </w:r>
    </w:p>
    <w:p w14:paraId="522449B4" w14:textId="77777777" w:rsidR="00021A18" w:rsidRDefault="00021A18">
      <w:pPr>
        <w:rPr>
          <w:rFonts w:ascii="Arial" w:eastAsia="Times New Roman" w:hAnsi="Arial" w:cs="Arial"/>
          <w:b/>
          <w:sz w:val="24"/>
          <w:szCs w:val="24"/>
          <w:lang w:val="pt-PT"/>
        </w:rPr>
      </w:pPr>
    </w:p>
    <w:p w14:paraId="552C71B4" w14:textId="0237BCD3" w:rsidR="00A734CE" w:rsidRDefault="003B745A" w:rsidP="00DA161A">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 xml:space="preserve">ANEXO </w:t>
      </w:r>
      <w:r w:rsidR="00DA161A">
        <w:rPr>
          <w:rFonts w:ascii="Arial" w:eastAsia="Times New Roman" w:hAnsi="Arial" w:cs="Arial"/>
          <w:b/>
          <w:sz w:val="24"/>
          <w:szCs w:val="24"/>
          <w:lang w:val="pt-PT"/>
        </w:rPr>
        <w:t>I</w:t>
      </w:r>
      <w:r>
        <w:rPr>
          <w:rFonts w:ascii="Arial" w:eastAsia="Times New Roman" w:hAnsi="Arial" w:cs="Arial"/>
          <w:b/>
          <w:sz w:val="24"/>
          <w:szCs w:val="24"/>
          <w:lang w:val="pt-PT"/>
        </w:rPr>
        <w:t>V</w:t>
      </w:r>
      <w:r w:rsidR="00A734CE">
        <w:rPr>
          <w:rFonts w:ascii="Arial" w:eastAsia="Times New Roman" w:hAnsi="Arial" w:cs="Arial"/>
          <w:b/>
          <w:sz w:val="24"/>
          <w:szCs w:val="24"/>
          <w:lang w:val="pt-PT"/>
        </w:rPr>
        <w:t xml:space="preserve"> – MODELO DE PROPOSTA</w:t>
      </w:r>
    </w:p>
    <w:p w14:paraId="2512F523"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63530506"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02F491B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7B861D5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631FD3D1"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570DE199"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4A94A145"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42FBA31E"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7D50CFC5" w14:textId="77777777" w:rsidTr="00681747">
        <w:trPr>
          <w:trHeight w:val="230"/>
        </w:trPr>
        <w:tc>
          <w:tcPr>
            <w:tcW w:w="8968" w:type="dxa"/>
            <w:gridSpan w:val="2"/>
          </w:tcPr>
          <w:p w14:paraId="4AAD819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494C7BF8" w14:textId="77777777" w:rsidTr="00681747">
        <w:trPr>
          <w:trHeight w:val="230"/>
        </w:trPr>
        <w:tc>
          <w:tcPr>
            <w:tcW w:w="8968" w:type="dxa"/>
            <w:gridSpan w:val="2"/>
          </w:tcPr>
          <w:p w14:paraId="203FC3E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666EC482" w14:textId="77777777" w:rsidTr="00681747">
        <w:trPr>
          <w:trHeight w:val="230"/>
        </w:trPr>
        <w:tc>
          <w:tcPr>
            <w:tcW w:w="3723" w:type="dxa"/>
          </w:tcPr>
          <w:p w14:paraId="163CB24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318F6DA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48CEC61C" w14:textId="77777777" w:rsidTr="00681747">
        <w:trPr>
          <w:trHeight w:val="230"/>
        </w:trPr>
        <w:tc>
          <w:tcPr>
            <w:tcW w:w="3723" w:type="dxa"/>
          </w:tcPr>
          <w:p w14:paraId="4275A072"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3598FA80"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031587B5" w14:textId="77777777" w:rsidTr="00681747">
        <w:trPr>
          <w:trHeight w:val="230"/>
        </w:trPr>
        <w:tc>
          <w:tcPr>
            <w:tcW w:w="8968" w:type="dxa"/>
            <w:gridSpan w:val="2"/>
          </w:tcPr>
          <w:p w14:paraId="3F92F03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4F7B81D0" w14:textId="77777777" w:rsidTr="00681747">
        <w:trPr>
          <w:trHeight w:val="230"/>
        </w:trPr>
        <w:tc>
          <w:tcPr>
            <w:tcW w:w="3723" w:type="dxa"/>
          </w:tcPr>
          <w:p w14:paraId="6C03E08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6BCA6B1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626AB7DD" w14:textId="77777777" w:rsidTr="00681747">
        <w:trPr>
          <w:trHeight w:val="230"/>
        </w:trPr>
        <w:tc>
          <w:tcPr>
            <w:tcW w:w="3723" w:type="dxa"/>
          </w:tcPr>
          <w:p w14:paraId="502FD96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56B46A9C"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5D06D596" w14:textId="77777777" w:rsidTr="00681747">
        <w:trPr>
          <w:trHeight w:val="229"/>
        </w:trPr>
        <w:tc>
          <w:tcPr>
            <w:tcW w:w="3723" w:type="dxa"/>
          </w:tcPr>
          <w:p w14:paraId="331C8748"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687EA18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6A3CC1C4"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37E27A15" w14:textId="77777777" w:rsidR="00A734CE"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76737A" w:rsidRPr="0076737A">
        <w:rPr>
          <w:rFonts w:ascii="Arial" w:eastAsia="Times New Roman" w:hAnsi="Arial" w:cs="Arial"/>
          <w:sz w:val="24"/>
          <w:szCs w:val="24"/>
          <w:lang w:val="pt-PT"/>
        </w:rPr>
        <w:t>contratação de empresa para a Prestação Serviços de Segu</w:t>
      </w:r>
      <w:r w:rsidR="0076737A">
        <w:rPr>
          <w:rFonts w:ascii="Arial" w:eastAsia="Times New Roman" w:hAnsi="Arial" w:cs="Arial"/>
          <w:sz w:val="24"/>
          <w:szCs w:val="24"/>
          <w:lang w:val="pt-PT"/>
        </w:rPr>
        <w:t>rança e Saúde no Trabalho (SST), conforme ETP e TR</w:t>
      </w:r>
    </w:p>
    <w:p w14:paraId="06725777"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6B922FEB"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23"/>
        <w:gridCol w:w="1354"/>
        <w:gridCol w:w="1542"/>
        <w:gridCol w:w="1302"/>
      </w:tblGrid>
      <w:tr w:rsidR="00ED6608" w:rsidRPr="00474073" w14:paraId="17FBC578" w14:textId="77777777" w:rsidTr="0076737A">
        <w:trPr>
          <w:trHeight w:val="314"/>
          <w:jc w:val="center"/>
        </w:trPr>
        <w:tc>
          <w:tcPr>
            <w:tcW w:w="644" w:type="dxa"/>
          </w:tcPr>
          <w:p w14:paraId="62453358" w14:textId="77777777" w:rsidR="00ED6608" w:rsidRPr="00474073" w:rsidRDefault="00ED6608" w:rsidP="00ED6608">
            <w:pPr>
              <w:spacing w:line="360" w:lineRule="auto"/>
              <w:jc w:val="center"/>
              <w:rPr>
                <w:rFonts w:ascii="Arial" w:hAnsi="Arial" w:cs="Arial"/>
              </w:rPr>
            </w:pPr>
            <w:r w:rsidRPr="00474073">
              <w:rPr>
                <w:rFonts w:ascii="Arial" w:hAnsi="Arial" w:cs="Arial"/>
              </w:rPr>
              <w:t>Item</w:t>
            </w:r>
          </w:p>
        </w:tc>
        <w:tc>
          <w:tcPr>
            <w:tcW w:w="4323" w:type="dxa"/>
          </w:tcPr>
          <w:p w14:paraId="13CFA33E" w14:textId="77777777" w:rsidR="00ED6608" w:rsidRPr="00474073" w:rsidRDefault="00ED6608" w:rsidP="00ED6608">
            <w:pPr>
              <w:spacing w:line="360" w:lineRule="auto"/>
              <w:jc w:val="center"/>
              <w:rPr>
                <w:rFonts w:ascii="Arial" w:hAnsi="Arial" w:cs="Arial"/>
              </w:rPr>
            </w:pPr>
            <w:r w:rsidRPr="00474073">
              <w:rPr>
                <w:rFonts w:ascii="Arial" w:hAnsi="Arial" w:cs="Arial"/>
              </w:rPr>
              <w:t>Descrição</w:t>
            </w:r>
          </w:p>
        </w:tc>
        <w:tc>
          <w:tcPr>
            <w:tcW w:w="1354" w:type="dxa"/>
          </w:tcPr>
          <w:p w14:paraId="1FB6470F" w14:textId="5DBB4B55" w:rsidR="00ED6608" w:rsidRPr="00474073" w:rsidRDefault="00ED6608" w:rsidP="0076737A">
            <w:pPr>
              <w:jc w:val="center"/>
              <w:rPr>
                <w:rFonts w:ascii="Arial" w:hAnsi="Arial" w:cs="Arial"/>
              </w:rPr>
            </w:pPr>
            <w:r w:rsidRPr="00474073">
              <w:rPr>
                <w:rFonts w:ascii="Arial" w:hAnsi="Arial" w:cs="Arial"/>
              </w:rPr>
              <w:t>Quantidade (</w:t>
            </w:r>
            <w:r w:rsidR="00DA161A">
              <w:rPr>
                <w:rFonts w:ascii="Arial" w:hAnsi="Arial" w:cs="Arial"/>
              </w:rPr>
              <w:t>UNID</w:t>
            </w:r>
            <w:r w:rsidRPr="00474073">
              <w:rPr>
                <w:rFonts w:ascii="Arial" w:hAnsi="Arial" w:cs="Arial"/>
              </w:rPr>
              <w:t>)</w:t>
            </w:r>
          </w:p>
        </w:tc>
        <w:tc>
          <w:tcPr>
            <w:tcW w:w="1542" w:type="dxa"/>
          </w:tcPr>
          <w:p w14:paraId="2ED0D381" w14:textId="77777777" w:rsidR="00ED6608" w:rsidRPr="00474073" w:rsidRDefault="00ED6608" w:rsidP="00ED6608">
            <w:pPr>
              <w:jc w:val="center"/>
              <w:rPr>
                <w:rFonts w:ascii="Arial" w:hAnsi="Arial" w:cs="Arial"/>
              </w:rPr>
            </w:pPr>
            <w:r>
              <w:rPr>
                <w:rFonts w:ascii="Arial" w:hAnsi="Arial" w:cs="Arial"/>
              </w:rPr>
              <w:t>Valor unitário</w:t>
            </w:r>
          </w:p>
        </w:tc>
        <w:tc>
          <w:tcPr>
            <w:tcW w:w="1302" w:type="dxa"/>
          </w:tcPr>
          <w:p w14:paraId="1C4ED987" w14:textId="77777777" w:rsidR="00ED6608" w:rsidRPr="00474073" w:rsidRDefault="00ED6608" w:rsidP="00ED6608">
            <w:pPr>
              <w:jc w:val="center"/>
              <w:rPr>
                <w:rFonts w:ascii="Arial" w:hAnsi="Arial" w:cs="Arial"/>
              </w:rPr>
            </w:pPr>
            <w:r>
              <w:rPr>
                <w:rFonts w:ascii="Arial" w:hAnsi="Arial" w:cs="Arial"/>
              </w:rPr>
              <w:t>Valor total</w:t>
            </w:r>
          </w:p>
        </w:tc>
      </w:tr>
      <w:tr w:rsidR="00ED6608" w:rsidRPr="00474073" w14:paraId="2279B440" w14:textId="77777777" w:rsidTr="0076737A">
        <w:trPr>
          <w:trHeight w:val="314"/>
          <w:jc w:val="center"/>
        </w:trPr>
        <w:tc>
          <w:tcPr>
            <w:tcW w:w="644" w:type="dxa"/>
          </w:tcPr>
          <w:p w14:paraId="30D353A1" w14:textId="77777777" w:rsidR="00ED6608" w:rsidRPr="00474073" w:rsidRDefault="00ED6608" w:rsidP="00ED6608">
            <w:pPr>
              <w:spacing w:line="360" w:lineRule="auto"/>
              <w:rPr>
                <w:rFonts w:ascii="Arial" w:hAnsi="Arial" w:cs="Arial"/>
              </w:rPr>
            </w:pPr>
            <w:r w:rsidRPr="00474073">
              <w:rPr>
                <w:rFonts w:ascii="Arial" w:hAnsi="Arial" w:cs="Arial"/>
              </w:rPr>
              <w:t>1</w:t>
            </w:r>
          </w:p>
        </w:tc>
        <w:tc>
          <w:tcPr>
            <w:tcW w:w="4323" w:type="dxa"/>
          </w:tcPr>
          <w:p w14:paraId="60BF17AD" w14:textId="77777777" w:rsidR="00DA161A" w:rsidRPr="00DA161A" w:rsidRDefault="00DA161A" w:rsidP="00DA161A">
            <w:pPr>
              <w:spacing w:line="360" w:lineRule="auto"/>
              <w:rPr>
                <w:rFonts w:ascii="Arial" w:hAnsi="Arial" w:cs="Arial"/>
              </w:rPr>
            </w:pPr>
            <w:r w:rsidRPr="00DA161A">
              <w:rPr>
                <w:rFonts w:ascii="Arial" w:hAnsi="Arial" w:cs="Arial"/>
              </w:rPr>
              <w:t xml:space="preserve">APARELHO DE AR CONDICIONADO SPLIT 30.000 </w:t>
            </w:r>
            <w:proofErr w:type="spellStart"/>
            <w:r w:rsidRPr="00DA161A">
              <w:rPr>
                <w:rFonts w:ascii="Arial" w:hAnsi="Arial" w:cs="Arial"/>
              </w:rPr>
              <w:t>BTUs</w:t>
            </w:r>
            <w:proofErr w:type="spellEnd"/>
            <w:r w:rsidRPr="00DA161A">
              <w:rPr>
                <w:rFonts w:ascii="Arial" w:hAnsi="Arial" w:cs="Arial"/>
              </w:rPr>
              <w:t xml:space="preserve"> – Aparelho de ar condicionado modelo Split High Wall, quente e frio, inverter, eficiência energética tipo “A”, temperatura 16ºC ~ 30ºC (ou mais amplo). Capacidade de aquecimento e refrigeração mínimas de 8790W. Funções Timer, </w:t>
            </w:r>
            <w:proofErr w:type="spellStart"/>
            <w:r w:rsidRPr="00DA161A">
              <w:rPr>
                <w:rFonts w:ascii="Arial" w:hAnsi="Arial" w:cs="Arial"/>
              </w:rPr>
              <w:t>Sleep</w:t>
            </w:r>
            <w:proofErr w:type="spellEnd"/>
            <w:r w:rsidRPr="00DA161A">
              <w:rPr>
                <w:rFonts w:ascii="Arial" w:hAnsi="Arial" w:cs="Arial"/>
              </w:rPr>
              <w:t>, Swing e turbo. Com controle remoto e termostato digital. Mínimo de 5 anos de garantia direto com o fabricante. Deverá possuir etiqueta de conservação nacional de energia pelo Inmetro e selo PROCEL. Tensão: 220V.</w:t>
            </w:r>
          </w:p>
          <w:p w14:paraId="1DFC298E" w14:textId="77777777" w:rsidR="00DA161A" w:rsidRPr="00DA161A" w:rsidRDefault="00DA161A" w:rsidP="00DA161A">
            <w:pPr>
              <w:spacing w:line="360" w:lineRule="auto"/>
              <w:rPr>
                <w:rFonts w:ascii="Arial" w:hAnsi="Arial" w:cs="Arial"/>
              </w:rPr>
            </w:pPr>
            <w:r w:rsidRPr="00DA161A">
              <w:rPr>
                <w:rFonts w:ascii="Arial" w:hAnsi="Arial" w:cs="Arial"/>
              </w:rPr>
              <w:t xml:space="preserve">Composto por: unidade condensadora e unidade evaporadora, controle e cargas de gás refrigerante apropriado ao modelo </w:t>
            </w:r>
            <w:r w:rsidRPr="00DA161A">
              <w:rPr>
                <w:rFonts w:ascii="Arial" w:hAnsi="Arial" w:cs="Arial"/>
              </w:rPr>
              <w:lastRenderedPageBreak/>
              <w:t>(conforme orientações do fabricante). Não serão aceitos produtos “descasados” (avulsos), ou seja, apenas uma das unidades necessárias ao funcionamento do equipamento de ar condicionado.</w:t>
            </w:r>
          </w:p>
          <w:p w14:paraId="363C0275" w14:textId="6DD30107" w:rsidR="00ED6608" w:rsidRPr="00474073" w:rsidRDefault="00DA161A" w:rsidP="00DA161A">
            <w:pPr>
              <w:spacing w:line="360" w:lineRule="auto"/>
              <w:rPr>
                <w:rFonts w:ascii="Arial" w:hAnsi="Arial" w:cs="Arial"/>
              </w:rPr>
            </w:pPr>
            <w:r w:rsidRPr="00DA161A">
              <w:rPr>
                <w:rFonts w:ascii="Arial" w:hAnsi="Arial" w:cs="Arial"/>
              </w:rPr>
              <w:t xml:space="preserve">(Marcas de referências: </w:t>
            </w:r>
            <w:proofErr w:type="spellStart"/>
            <w:r w:rsidRPr="00DA161A">
              <w:rPr>
                <w:rFonts w:ascii="Arial" w:hAnsi="Arial" w:cs="Arial"/>
              </w:rPr>
              <w:t>Gree</w:t>
            </w:r>
            <w:proofErr w:type="spellEnd"/>
            <w:r w:rsidRPr="00DA161A">
              <w:rPr>
                <w:rFonts w:ascii="Arial" w:hAnsi="Arial" w:cs="Arial"/>
              </w:rPr>
              <w:t xml:space="preserve">, </w:t>
            </w:r>
            <w:proofErr w:type="spellStart"/>
            <w:r w:rsidRPr="00DA161A">
              <w:rPr>
                <w:rFonts w:ascii="Arial" w:hAnsi="Arial" w:cs="Arial"/>
              </w:rPr>
              <w:t>Midea</w:t>
            </w:r>
            <w:proofErr w:type="spellEnd"/>
            <w:r w:rsidRPr="00DA161A">
              <w:rPr>
                <w:rFonts w:ascii="Arial" w:hAnsi="Arial" w:cs="Arial"/>
              </w:rPr>
              <w:t>, Consul)</w:t>
            </w:r>
          </w:p>
        </w:tc>
        <w:tc>
          <w:tcPr>
            <w:tcW w:w="1354" w:type="dxa"/>
          </w:tcPr>
          <w:p w14:paraId="37371A78" w14:textId="16638025" w:rsidR="00ED6608" w:rsidRPr="00474073" w:rsidRDefault="00DA161A" w:rsidP="00ED6608">
            <w:pPr>
              <w:spacing w:line="360" w:lineRule="auto"/>
              <w:rPr>
                <w:rFonts w:ascii="Arial" w:hAnsi="Arial" w:cs="Arial"/>
              </w:rPr>
            </w:pPr>
            <w:r>
              <w:rPr>
                <w:rFonts w:ascii="Arial" w:hAnsi="Arial" w:cs="Arial"/>
              </w:rPr>
              <w:lastRenderedPageBreak/>
              <w:t>2</w:t>
            </w:r>
          </w:p>
        </w:tc>
        <w:tc>
          <w:tcPr>
            <w:tcW w:w="1542" w:type="dxa"/>
          </w:tcPr>
          <w:p w14:paraId="57FF50DF" w14:textId="77777777" w:rsidR="00ED6608" w:rsidRDefault="00ED6608" w:rsidP="00ED6608">
            <w:pPr>
              <w:spacing w:line="360" w:lineRule="auto"/>
              <w:rPr>
                <w:rFonts w:ascii="Arial" w:hAnsi="Arial" w:cs="Arial"/>
              </w:rPr>
            </w:pPr>
          </w:p>
        </w:tc>
        <w:tc>
          <w:tcPr>
            <w:tcW w:w="1302" w:type="dxa"/>
          </w:tcPr>
          <w:p w14:paraId="78CE6EB3" w14:textId="77777777" w:rsidR="00ED6608" w:rsidRDefault="00ED6608" w:rsidP="00ED6608">
            <w:pPr>
              <w:spacing w:line="360" w:lineRule="auto"/>
              <w:rPr>
                <w:rFonts w:ascii="Arial" w:hAnsi="Arial" w:cs="Arial"/>
              </w:rPr>
            </w:pPr>
          </w:p>
        </w:tc>
      </w:tr>
    </w:tbl>
    <w:p w14:paraId="3204D265" w14:textId="77777777"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7E0829AE"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1A33F2DF" w14:textId="77777777"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55F915D3"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4FC71E10"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0076737A">
        <w:rPr>
          <w:rFonts w:ascii="Arial" w:eastAsia="Times New Roman" w:hAnsi="Arial" w:cs="Arial"/>
          <w:sz w:val="24"/>
          <w:szCs w:val="24"/>
          <w:lang w:val="pt-PT"/>
        </w:rPr>
        <w:t>20XX</w:t>
      </w:r>
      <w:r w:rsidRPr="004121AE">
        <w:rPr>
          <w:rFonts w:ascii="Arial" w:eastAsia="Times New Roman" w:hAnsi="Arial" w:cs="Arial"/>
          <w:sz w:val="24"/>
          <w:szCs w:val="24"/>
          <w:lang w:val="pt-PT"/>
        </w:rPr>
        <w:t>.</w:t>
      </w:r>
    </w:p>
    <w:p w14:paraId="24D9208F"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38C2D222"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2504476F"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30352213"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016907F3" w14:textId="2F5392AA" w:rsidR="004121AE" w:rsidRPr="004121AE" w:rsidRDefault="00D26BA6" w:rsidP="004121AE">
      <w:pPr>
        <w:widowControl w:val="0"/>
        <w:autoSpaceDE w:val="0"/>
        <w:autoSpaceDN w:val="0"/>
        <w:spacing w:after="0" w:line="240" w:lineRule="auto"/>
        <w:jc w:val="center"/>
        <w:rPr>
          <w:rFonts w:ascii="Arial" w:eastAsia="Times New Roman" w:hAnsi="Arial" w:cs="Arial"/>
          <w:sz w:val="24"/>
          <w:lang w:val="pt-PT"/>
        </w:rPr>
      </w:pPr>
      <w:r>
        <w:rPr>
          <w:rFonts w:ascii="Arial" w:eastAsia="Times New Roman" w:hAnsi="Arial" w:cs="Arial"/>
          <w:b/>
          <w:bCs/>
          <w:iCs/>
          <w:sz w:val="24"/>
          <w:lang w:val="pt-PT"/>
        </w:rPr>
        <w:lastRenderedPageBreak/>
        <w:t>ANEXO V</w:t>
      </w:r>
    </w:p>
    <w:p w14:paraId="3562AEF9"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25DF5B0E"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04B4E9CD"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2B7A1C6A"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06A0D82B" w14:textId="34B9901C"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 xml:space="preserve">DISPENSA ELETRÔNICA Nº </w:t>
      </w:r>
      <w:r w:rsidR="00690A9E">
        <w:rPr>
          <w:rFonts w:ascii="Arial" w:eastAsia="Times New Roman" w:hAnsi="Arial" w:cs="Arial"/>
          <w:sz w:val="24"/>
          <w:lang w:val="pt-PT"/>
        </w:rPr>
        <w:t>002/2025</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63918BF0"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61B2575E"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1CEA18B"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3F1816A8"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A29F79C"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570CE793"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251CCC51"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5CD71811"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42C31972"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51B3F903"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0064D6B0"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78CD54F"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0E01A75"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2063CBCE"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2F8E5463"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02481670"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22916A35" w14:textId="342E5D73" w:rsidR="004121AE" w:rsidRPr="004121AE" w:rsidRDefault="00D26BA6"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3FA42A7B"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17FE7625" w14:textId="77777777"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14:paraId="18072B88" w14:textId="40D917EC"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 xml:space="preserve">DISPENSA ELETRÔNICA Nº </w:t>
      </w:r>
      <w:r w:rsidR="00690A9E">
        <w:rPr>
          <w:rFonts w:ascii="Arial" w:eastAsia="Times New Roman" w:hAnsi="Arial" w:cs="Arial"/>
          <w:b/>
          <w:sz w:val="24"/>
          <w:szCs w:val="24"/>
          <w:lang w:val="pt-PT"/>
        </w:rPr>
        <w:t>002/2025</w:t>
      </w:r>
    </w:p>
    <w:p w14:paraId="661DBBD3"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1DBB6911"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39BA7BBB" w14:textId="77777777"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002D1A19" w:rsidRPr="002D1A19">
        <w:rPr>
          <w:rFonts w:ascii="Arial" w:eastAsia="Times New Roman" w:hAnsi="Arial" w:cs="Arial"/>
          <w:sz w:val="24"/>
          <w:szCs w:val="24"/>
          <w:lang w:val="pt-PT"/>
        </w:rPr>
        <w:t>Contratação de empresa para realização de certificação digital, com o fornecimento de token criptográfico USB, sem custo adicional para a validação, com validade de 2 ou 3 anos, conforme condições e exigências estabelecidas.</w:t>
      </w:r>
    </w:p>
    <w:p w14:paraId="4229848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4DCD455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56E92950"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49E2C9B0"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1C6046CC"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3488BC21"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7CA6046B"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8047330"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DC3A4B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5930E18"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590941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068E53B5"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5D2EAB52" wp14:editId="626F5D73">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1D2E0B51"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0A74DD9F" w14:textId="00F6E569"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 xml:space="preserve">ANEXO </w:t>
      </w:r>
      <w:r w:rsidR="00D26BA6">
        <w:rPr>
          <w:rFonts w:ascii="Arial" w:eastAsia="Times New Roman" w:hAnsi="Arial" w:cs="Arial"/>
          <w:b/>
          <w:sz w:val="24"/>
          <w:lang w:val="pt-PT"/>
        </w:rPr>
        <w:t>VII</w:t>
      </w:r>
    </w:p>
    <w:p w14:paraId="4066E345"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4629A4FC"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46AB25FF"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2EDD884C" w14:textId="22F3C31A"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w:t>
      </w:r>
      <w:r w:rsidR="00690A9E">
        <w:rPr>
          <w:rFonts w:ascii="Arial" w:eastAsia="Times New Roman" w:hAnsi="Arial" w:cs="Arial"/>
          <w:sz w:val="24"/>
          <w:lang w:val="pt-PT"/>
        </w:rPr>
        <w:t>002/2025</w:t>
      </w:r>
      <w:r w:rsidR="00681747">
        <w:rPr>
          <w:rFonts w:ascii="Arial" w:eastAsia="Times New Roman" w:hAnsi="Arial" w:cs="Arial"/>
          <w:sz w:val="24"/>
          <w:lang w:val="pt-PT"/>
        </w:rPr>
        <w:t xml:space="preserve">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14:paraId="03C28B3A"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5963EBB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6956956F"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39AFA7E1"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22C8337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756A1B3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02A2EA6C"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3F07D1D4"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2A098C6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4B5B5854"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0A58685C"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7CA83CBA" w14:textId="77777777" w:rsidR="004121AE" w:rsidRDefault="004121AE">
      <w:pPr>
        <w:rPr>
          <w:rFonts w:ascii="Arial" w:eastAsia="Times New Roman" w:hAnsi="Arial" w:cs="Arial"/>
          <w:color w:val="000000"/>
          <w:sz w:val="24"/>
          <w:lang w:val="pt-PT"/>
        </w:rPr>
      </w:pPr>
    </w:p>
    <w:sectPr w:rsidR="004121AE"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1144" w14:textId="77777777" w:rsidR="003D270F" w:rsidRDefault="003D270F" w:rsidP="00C74333">
      <w:pPr>
        <w:spacing w:after="0" w:line="240" w:lineRule="auto"/>
      </w:pPr>
      <w:r>
        <w:separator/>
      </w:r>
    </w:p>
  </w:endnote>
  <w:endnote w:type="continuationSeparator" w:id="0">
    <w:p w14:paraId="711DDF4C" w14:textId="77777777" w:rsidR="003D270F" w:rsidRDefault="003D270F"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CF24" w14:textId="77777777" w:rsidR="003D270F" w:rsidRDefault="003D270F" w:rsidP="00C74333">
      <w:pPr>
        <w:spacing w:after="0" w:line="240" w:lineRule="auto"/>
      </w:pPr>
      <w:r>
        <w:separator/>
      </w:r>
    </w:p>
  </w:footnote>
  <w:footnote w:type="continuationSeparator" w:id="0">
    <w:p w14:paraId="4285A93D" w14:textId="77777777" w:rsidR="003D270F" w:rsidRDefault="003D270F"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3D270F" w14:paraId="543BE0C6" w14:textId="77777777" w:rsidTr="006D3D9D">
      <w:trPr>
        <w:trHeight w:val="1080"/>
      </w:trPr>
      <w:tc>
        <w:tcPr>
          <w:tcW w:w="1769" w:type="dxa"/>
          <w:hideMark/>
        </w:tcPr>
        <w:p w14:paraId="50EAEA12" w14:textId="77777777" w:rsidR="003D270F" w:rsidRDefault="003D270F" w:rsidP="006D3D9D">
          <w:pPr>
            <w:pStyle w:val="Cabealho"/>
            <w:spacing w:line="254" w:lineRule="auto"/>
          </w:pPr>
          <w:r>
            <w:rPr>
              <w:noProof/>
              <w:lang w:eastAsia="pt-BR"/>
            </w:rPr>
            <w:drawing>
              <wp:inline distT="0" distB="0" distL="0" distR="0" wp14:anchorId="30E43B45" wp14:editId="3EC296B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F228F33" w14:textId="77777777" w:rsidR="003D270F" w:rsidRDefault="003D270F" w:rsidP="006D3D9D">
          <w:pPr>
            <w:pStyle w:val="Cabealho"/>
            <w:spacing w:line="254" w:lineRule="auto"/>
            <w:jc w:val="center"/>
          </w:pPr>
          <w:r>
            <w:rPr>
              <w:rFonts w:ascii="Arial" w:hAnsi="Arial" w:cs="Arial"/>
              <w:b/>
              <w:bCs/>
              <w:color w:val="000000"/>
            </w:rPr>
            <w:t>CÂMARA MUNICIPAL DE MANDAGUAÇU</w:t>
          </w:r>
        </w:p>
        <w:p w14:paraId="4BDC8F7D" w14:textId="77777777" w:rsidR="003D270F" w:rsidRDefault="003D270F" w:rsidP="006D3D9D">
          <w:pPr>
            <w:pStyle w:val="Cabealho"/>
            <w:spacing w:line="254" w:lineRule="auto"/>
            <w:jc w:val="center"/>
          </w:pPr>
          <w:r>
            <w:rPr>
              <w:rFonts w:ascii="Arial" w:hAnsi="Arial" w:cs="Arial"/>
              <w:b/>
              <w:bCs/>
              <w:color w:val="000000"/>
              <w:sz w:val="16"/>
              <w:szCs w:val="16"/>
            </w:rPr>
            <w:t>ESTADO DO PARANÁ</w:t>
          </w:r>
        </w:p>
        <w:p w14:paraId="677980D4" w14:textId="77777777" w:rsidR="003D270F" w:rsidRDefault="003D270F" w:rsidP="006D3D9D">
          <w:pPr>
            <w:pStyle w:val="Cabealho"/>
            <w:spacing w:line="254" w:lineRule="auto"/>
          </w:pPr>
          <w:r>
            <w:rPr>
              <w:rFonts w:ascii="Arial" w:hAnsi="Arial" w:cs="Arial"/>
              <w:color w:val="000000"/>
              <w:sz w:val="16"/>
              <w:szCs w:val="16"/>
            </w:rPr>
            <w:t>RUA BERNARDINO BOGO, 100 - CONDOMÍNIO GALE</w:t>
          </w:r>
          <w:r w:rsidR="00D26BA6">
            <w:rPr>
              <w:rFonts w:ascii="Arial" w:hAnsi="Arial" w:cs="Arial"/>
              <w:color w:val="000000"/>
              <w:sz w:val="16"/>
              <w:szCs w:val="16"/>
            </w:rPr>
            <w:t>RIA ITÁLIA - SL 08 CEP 87160-266</w:t>
          </w:r>
        </w:p>
        <w:p w14:paraId="3B503DBA" w14:textId="77777777" w:rsidR="003D270F" w:rsidRDefault="003D270F" w:rsidP="006D3D9D">
          <w:pPr>
            <w:pStyle w:val="Cabealho"/>
            <w:spacing w:line="254" w:lineRule="auto"/>
          </w:pPr>
          <w:r>
            <w:rPr>
              <w:rFonts w:ascii="Arial" w:hAnsi="Arial" w:cs="Arial"/>
              <w:color w:val="000000"/>
              <w:sz w:val="16"/>
              <w:szCs w:val="16"/>
            </w:rPr>
            <w:t>FONE (44) 3245-1545                                                                     CNPJ 77.643.443/0001-25</w:t>
          </w:r>
        </w:p>
        <w:p w14:paraId="105CD3F4" w14:textId="77777777" w:rsidR="003D270F" w:rsidRDefault="002540E7" w:rsidP="006D3D9D">
          <w:pPr>
            <w:pStyle w:val="Cabealho"/>
            <w:spacing w:line="254" w:lineRule="auto"/>
          </w:pPr>
          <w:hyperlink r:id="rId2" w:history="1">
            <w:r w:rsidR="003D270F">
              <w:rPr>
                <w:rStyle w:val="Hyperlink"/>
                <w:rFonts w:ascii="Arial" w:hAnsi="Arial" w:cs="Arial"/>
                <w:sz w:val="18"/>
                <w:szCs w:val="18"/>
              </w:rPr>
              <w:t>www.mandaguacu.pr.leg.br</w:t>
            </w:r>
          </w:hyperlink>
          <w:r w:rsidR="003D270F">
            <w:rPr>
              <w:rFonts w:ascii="Arial" w:hAnsi="Arial" w:cs="Arial"/>
              <w:color w:val="000000"/>
              <w:sz w:val="18"/>
              <w:szCs w:val="18"/>
            </w:rPr>
            <w:t xml:space="preserve">                                     </w:t>
          </w:r>
          <w:hyperlink r:id="rId3" w:history="1">
            <w:r w:rsidR="003D270F">
              <w:rPr>
                <w:rStyle w:val="Hyperlink"/>
                <w:rFonts w:ascii="Arial" w:hAnsi="Arial" w:cs="Arial"/>
                <w:sz w:val="18"/>
                <w:szCs w:val="18"/>
              </w:rPr>
              <w:t>contato@mandaguacu.pr.leg.br</w:t>
            </w:r>
          </w:hyperlink>
        </w:p>
      </w:tc>
    </w:tr>
  </w:tbl>
  <w:p w14:paraId="182B016C" w14:textId="77777777" w:rsidR="003D270F" w:rsidRPr="006D3D9D" w:rsidRDefault="003D270F"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2"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5"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9"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1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697E4909"/>
    <w:multiLevelType w:val="multilevel"/>
    <w:tmpl w:val="97B45ACC"/>
    <w:lvl w:ilvl="0">
      <w:start w:val="1"/>
      <w:numFmt w:val="decimal"/>
      <w:lvlText w:val="%1."/>
      <w:lvlJc w:val="left"/>
      <w:pPr>
        <w:ind w:left="975" w:hanging="975"/>
      </w:pPr>
      <w:rPr>
        <w:rFonts w:hint="default"/>
      </w:rPr>
    </w:lvl>
    <w:lvl w:ilvl="1">
      <w:start w:val="2"/>
      <w:numFmt w:val="decimal"/>
      <w:lvlText w:val="%1.%2."/>
      <w:lvlJc w:val="left"/>
      <w:pPr>
        <w:ind w:left="1435" w:hanging="975"/>
      </w:pPr>
      <w:rPr>
        <w:rFonts w:hint="default"/>
        <w:b w:val="0"/>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20"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21"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3"/>
  </w:num>
  <w:num w:numId="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8"/>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9"/>
  </w:num>
  <w:num w:numId="10">
    <w:abstractNumId w:val="21"/>
  </w:num>
  <w:num w:numId="11">
    <w:abstractNumId w:val="12"/>
  </w:num>
  <w:num w:numId="12">
    <w:abstractNumId w:val="11"/>
  </w:num>
  <w:num w:numId="13">
    <w:abstractNumId w:val="4"/>
  </w:num>
  <w:num w:numId="14">
    <w:abstractNumId w:val="22"/>
  </w:num>
  <w:num w:numId="15">
    <w:abstractNumId w:val="1"/>
  </w:num>
  <w:num w:numId="16">
    <w:abstractNumId w:val="20"/>
  </w:num>
  <w:num w:numId="17">
    <w:abstractNumId w:val="15"/>
  </w:num>
  <w:num w:numId="18">
    <w:abstractNumId w:val="5"/>
  </w:num>
  <w:num w:numId="19">
    <w:abstractNumId w:val="6"/>
  </w:num>
  <w:num w:numId="20">
    <w:abstractNumId w:val="16"/>
  </w:num>
  <w:num w:numId="21">
    <w:abstractNumId w:val="7"/>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648E"/>
    <w:rsid w:val="00021A18"/>
    <w:rsid w:val="00022AFB"/>
    <w:rsid w:val="00031B36"/>
    <w:rsid w:val="00052F65"/>
    <w:rsid w:val="00062D15"/>
    <w:rsid w:val="00067B56"/>
    <w:rsid w:val="00075BA8"/>
    <w:rsid w:val="000B67CC"/>
    <w:rsid w:val="000F2797"/>
    <w:rsid w:val="00120CE4"/>
    <w:rsid w:val="001445D5"/>
    <w:rsid w:val="0015035C"/>
    <w:rsid w:val="00174423"/>
    <w:rsid w:val="001D0427"/>
    <w:rsid w:val="001D6D74"/>
    <w:rsid w:val="001E6734"/>
    <w:rsid w:val="00223C79"/>
    <w:rsid w:val="00236C1B"/>
    <w:rsid w:val="002540E7"/>
    <w:rsid w:val="00264090"/>
    <w:rsid w:val="002723D5"/>
    <w:rsid w:val="002A070A"/>
    <w:rsid w:val="002C65A4"/>
    <w:rsid w:val="002D1A19"/>
    <w:rsid w:val="002E5BAF"/>
    <w:rsid w:val="002F2B9E"/>
    <w:rsid w:val="003014A1"/>
    <w:rsid w:val="00325898"/>
    <w:rsid w:val="00347EDB"/>
    <w:rsid w:val="00350F67"/>
    <w:rsid w:val="00356137"/>
    <w:rsid w:val="003B467D"/>
    <w:rsid w:val="003B4697"/>
    <w:rsid w:val="003B745A"/>
    <w:rsid w:val="003C2D16"/>
    <w:rsid w:val="003D270F"/>
    <w:rsid w:val="003F3691"/>
    <w:rsid w:val="004121AE"/>
    <w:rsid w:val="00421627"/>
    <w:rsid w:val="0042613E"/>
    <w:rsid w:val="0044392D"/>
    <w:rsid w:val="00447DE1"/>
    <w:rsid w:val="00461DA8"/>
    <w:rsid w:val="00465FF8"/>
    <w:rsid w:val="0048038E"/>
    <w:rsid w:val="0049179A"/>
    <w:rsid w:val="004B4762"/>
    <w:rsid w:val="004C2183"/>
    <w:rsid w:val="004C40CB"/>
    <w:rsid w:val="004F4804"/>
    <w:rsid w:val="00513CF3"/>
    <w:rsid w:val="00522EBC"/>
    <w:rsid w:val="005460E6"/>
    <w:rsid w:val="00552DF7"/>
    <w:rsid w:val="005755A6"/>
    <w:rsid w:val="00576AD1"/>
    <w:rsid w:val="00576C25"/>
    <w:rsid w:val="00586DB7"/>
    <w:rsid w:val="005C1B1B"/>
    <w:rsid w:val="005F42E1"/>
    <w:rsid w:val="006207B8"/>
    <w:rsid w:val="00621A6B"/>
    <w:rsid w:val="00635170"/>
    <w:rsid w:val="00642103"/>
    <w:rsid w:val="00652285"/>
    <w:rsid w:val="006723E5"/>
    <w:rsid w:val="00681747"/>
    <w:rsid w:val="00690A9E"/>
    <w:rsid w:val="006913F4"/>
    <w:rsid w:val="00694005"/>
    <w:rsid w:val="00695EAD"/>
    <w:rsid w:val="006A0E56"/>
    <w:rsid w:val="006A3387"/>
    <w:rsid w:val="006C6C75"/>
    <w:rsid w:val="006D3D9D"/>
    <w:rsid w:val="006E30AE"/>
    <w:rsid w:val="00705F5C"/>
    <w:rsid w:val="00740248"/>
    <w:rsid w:val="007566D8"/>
    <w:rsid w:val="00757F29"/>
    <w:rsid w:val="007637A0"/>
    <w:rsid w:val="0076737A"/>
    <w:rsid w:val="00781237"/>
    <w:rsid w:val="007A1E2F"/>
    <w:rsid w:val="007A5616"/>
    <w:rsid w:val="007B1BB5"/>
    <w:rsid w:val="007D4B00"/>
    <w:rsid w:val="007E08BD"/>
    <w:rsid w:val="007F4C71"/>
    <w:rsid w:val="008060D1"/>
    <w:rsid w:val="008067E0"/>
    <w:rsid w:val="008247C4"/>
    <w:rsid w:val="00827BC5"/>
    <w:rsid w:val="00850260"/>
    <w:rsid w:val="00851AED"/>
    <w:rsid w:val="00855961"/>
    <w:rsid w:val="008655E0"/>
    <w:rsid w:val="0088057B"/>
    <w:rsid w:val="00905441"/>
    <w:rsid w:val="00934403"/>
    <w:rsid w:val="009629E5"/>
    <w:rsid w:val="009736F2"/>
    <w:rsid w:val="0098480A"/>
    <w:rsid w:val="009D11F6"/>
    <w:rsid w:val="009E75EE"/>
    <w:rsid w:val="00A12A5C"/>
    <w:rsid w:val="00A30E43"/>
    <w:rsid w:val="00A723BC"/>
    <w:rsid w:val="00A728DD"/>
    <w:rsid w:val="00A734CE"/>
    <w:rsid w:val="00AA749B"/>
    <w:rsid w:val="00AB5B89"/>
    <w:rsid w:val="00AC5534"/>
    <w:rsid w:val="00B078F1"/>
    <w:rsid w:val="00B21B36"/>
    <w:rsid w:val="00B30090"/>
    <w:rsid w:val="00B33D38"/>
    <w:rsid w:val="00B45918"/>
    <w:rsid w:val="00B537E1"/>
    <w:rsid w:val="00B54A4C"/>
    <w:rsid w:val="00B65071"/>
    <w:rsid w:val="00B67F8B"/>
    <w:rsid w:val="00B76869"/>
    <w:rsid w:val="00BA0FAC"/>
    <w:rsid w:val="00BB3EBD"/>
    <w:rsid w:val="00BC2C99"/>
    <w:rsid w:val="00BF1D9C"/>
    <w:rsid w:val="00BF3514"/>
    <w:rsid w:val="00C1144E"/>
    <w:rsid w:val="00C2131F"/>
    <w:rsid w:val="00C40889"/>
    <w:rsid w:val="00C47E5A"/>
    <w:rsid w:val="00C6794B"/>
    <w:rsid w:val="00C71874"/>
    <w:rsid w:val="00C74333"/>
    <w:rsid w:val="00CA210C"/>
    <w:rsid w:val="00CC16FA"/>
    <w:rsid w:val="00CE066D"/>
    <w:rsid w:val="00D26BA6"/>
    <w:rsid w:val="00D452E5"/>
    <w:rsid w:val="00D545BF"/>
    <w:rsid w:val="00D85332"/>
    <w:rsid w:val="00DA161A"/>
    <w:rsid w:val="00DA3961"/>
    <w:rsid w:val="00DA7C0E"/>
    <w:rsid w:val="00DB297E"/>
    <w:rsid w:val="00DE31B3"/>
    <w:rsid w:val="00E0589B"/>
    <w:rsid w:val="00E06FE9"/>
    <w:rsid w:val="00EC565A"/>
    <w:rsid w:val="00ED6608"/>
    <w:rsid w:val="00EE038E"/>
    <w:rsid w:val="00F16EF8"/>
    <w:rsid w:val="00F259FE"/>
    <w:rsid w:val="00F70821"/>
    <w:rsid w:val="00F95386"/>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F5817B"/>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D545B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662051898">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62286330">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7441426">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B20C-8F9A-4DB0-8DF2-11C0C91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37</Pages>
  <Words>9106</Words>
  <Characters>49176</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11</cp:revision>
  <cp:lastPrinted>2025-02-11T13:43:00Z</cp:lastPrinted>
  <dcterms:created xsi:type="dcterms:W3CDTF">2025-02-11T11:50:00Z</dcterms:created>
  <dcterms:modified xsi:type="dcterms:W3CDTF">2025-02-14T13:42:00Z</dcterms:modified>
</cp:coreProperties>
</file>